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68DD" w:rsidRPr="00880976" w:rsidRDefault="003413F0">
      <w:pPr>
        <w:pStyle w:val="Title"/>
        <w:keepNext w:val="0"/>
        <w:keepLines w:val="0"/>
        <w:spacing w:after="0" w:line="240" w:lineRule="auto"/>
        <w:ind w:left="-15" w:right="-15"/>
        <w:jc w:val="center"/>
        <w:rPr>
          <w:rFonts w:asciiTheme="minorHAnsi" w:eastAsia="Yellowtail" w:hAnsiTheme="minorHAnsi" w:cs="Yellowtail"/>
          <w:sz w:val="24"/>
          <w:szCs w:val="24"/>
        </w:rPr>
      </w:pPr>
      <w:r w:rsidRPr="00880976">
        <w:rPr>
          <w:rFonts w:asciiTheme="minorHAnsi" w:eastAsia="Yanone Kaffeesatz" w:hAnsiTheme="minorHAnsi" w:cs="Yanone Kaffeesatz"/>
          <w:sz w:val="36"/>
          <w:szCs w:val="36"/>
        </w:rPr>
        <w:t xml:space="preserve">            </w:t>
      </w:r>
    </w:p>
    <w:p w:rsidR="007368DD" w:rsidRPr="00A87A69" w:rsidRDefault="003413F0">
      <w:pPr>
        <w:pStyle w:val="Title"/>
        <w:keepNext w:val="0"/>
        <w:keepLines w:val="0"/>
        <w:spacing w:after="0" w:line="240" w:lineRule="auto"/>
        <w:ind w:left="-15" w:right="-15"/>
        <w:jc w:val="center"/>
        <w:rPr>
          <w:rFonts w:asciiTheme="minorHAnsi" w:eastAsia="Yanone Kaffeesatz" w:hAnsiTheme="minorHAnsi" w:cs="Yanone Kaffeesatz"/>
          <w:color w:val="CC0000"/>
        </w:rPr>
      </w:pPr>
      <w:bookmarkStart w:id="0" w:name="_454akey775f2" w:colFirst="0" w:colLast="0"/>
      <w:bookmarkStart w:id="1" w:name="_1e6926m0rxxe" w:colFirst="0" w:colLast="0"/>
      <w:bookmarkEnd w:id="0"/>
      <w:bookmarkEnd w:id="1"/>
      <w:r w:rsidRPr="00A87A69">
        <w:rPr>
          <w:rFonts w:asciiTheme="minorHAnsi" w:eastAsia="Yanone Kaffeesatz" w:hAnsiTheme="minorHAnsi" w:cs="Yanone Kaffeesatz"/>
          <w:color w:val="CC0000"/>
        </w:rPr>
        <w:t>Satellite Symposium</w:t>
      </w:r>
      <w:r w:rsidR="00880976" w:rsidRPr="00A87A69">
        <w:rPr>
          <w:rFonts w:asciiTheme="minorHAnsi" w:eastAsia="Yanone Kaffeesatz" w:hAnsiTheme="minorHAnsi" w:cs="Yanone Kaffeesatz"/>
          <w:color w:val="CC0000"/>
        </w:rPr>
        <w:t xml:space="preserve"> at</w:t>
      </w:r>
      <w:r w:rsidRPr="00A87A69">
        <w:rPr>
          <w:rFonts w:asciiTheme="minorHAnsi" w:eastAsia="Yanone Kaffeesatz" w:hAnsiTheme="minorHAnsi" w:cs="Yanone Kaffeesatz"/>
          <w:color w:val="CC0000"/>
        </w:rPr>
        <w:t xml:space="preserve"> CCS2018</w:t>
      </w:r>
    </w:p>
    <w:p w:rsidR="00880976" w:rsidRPr="00A87A69" w:rsidRDefault="00880976" w:rsidP="00880976">
      <w:pPr>
        <w:jc w:val="center"/>
        <w:rPr>
          <w:rFonts w:asciiTheme="minorHAnsi" w:hAnsiTheme="minorHAnsi"/>
          <w:sz w:val="40"/>
          <w:szCs w:val="40"/>
        </w:rPr>
      </w:pPr>
      <w:r w:rsidRPr="00A87A69">
        <w:rPr>
          <w:rFonts w:asciiTheme="minorHAnsi" w:hAnsiTheme="minorHAnsi"/>
          <w:sz w:val="40"/>
          <w:szCs w:val="40"/>
        </w:rPr>
        <w:t xml:space="preserve">Conference on Complex Systems, </w:t>
      </w:r>
    </w:p>
    <w:p w:rsidR="00880976" w:rsidRPr="00A87A69" w:rsidRDefault="00880976" w:rsidP="00880976">
      <w:pPr>
        <w:jc w:val="center"/>
        <w:rPr>
          <w:rFonts w:asciiTheme="minorHAnsi" w:hAnsiTheme="minorHAnsi"/>
          <w:sz w:val="40"/>
          <w:szCs w:val="40"/>
        </w:rPr>
      </w:pPr>
      <w:r w:rsidRPr="00A87A69">
        <w:rPr>
          <w:rFonts w:asciiTheme="minorHAnsi" w:hAnsiTheme="minorHAnsi"/>
          <w:sz w:val="40"/>
          <w:szCs w:val="40"/>
        </w:rPr>
        <w:t>Thessaloniki, Greece</w:t>
      </w:r>
    </w:p>
    <w:p w:rsidR="00880976" w:rsidRPr="00A87A69" w:rsidRDefault="00880976" w:rsidP="00880976">
      <w:pPr>
        <w:jc w:val="center"/>
        <w:rPr>
          <w:rFonts w:asciiTheme="minorHAnsi" w:hAnsiTheme="minorHAnsi"/>
          <w:sz w:val="28"/>
          <w:szCs w:val="28"/>
        </w:rPr>
      </w:pPr>
      <w:r w:rsidRPr="00A87A69">
        <w:rPr>
          <w:rFonts w:asciiTheme="minorHAnsi" w:hAnsiTheme="minorHAnsi"/>
          <w:sz w:val="28"/>
          <w:szCs w:val="28"/>
        </w:rPr>
        <w:t>http://ccs2018.web.auth.gr/</w:t>
      </w:r>
    </w:p>
    <w:p w:rsidR="00544AF2" w:rsidRPr="00A87A69" w:rsidRDefault="00544AF2" w:rsidP="00544AF2">
      <w:pPr>
        <w:pStyle w:val="Heading1"/>
        <w:spacing w:before="320" w:after="0" w:line="240" w:lineRule="auto"/>
        <w:ind w:left="-15" w:right="-15"/>
        <w:jc w:val="center"/>
        <w:rPr>
          <w:rFonts w:asciiTheme="minorHAnsi" w:eastAsia="Source Sans Pro" w:hAnsiTheme="minorHAnsi" w:cs="Source Sans Pro"/>
          <w:b/>
          <w:color w:val="D44415"/>
          <w:sz w:val="28"/>
          <w:szCs w:val="28"/>
        </w:rPr>
      </w:pPr>
      <w:r w:rsidRPr="00A87A69">
        <w:rPr>
          <w:rFonts w:asciiTheme="minorHAnsi" w:eastAsia="Source Sans Pro" w:hAnsiTheme="minorHAnsi" w:cs="Source Sans Pro"/>
          <w:b/>
          <w:color w:val="D44415"/>
          <w:sz w:val="28"/>
          <w:szCs w:val="28"/>
        </w:rPr>
        <w:t>26 September 2018</w:t>
      </w:r>
    </w:p>
    <w:p w:rsidR="00544AF2" w:rsidRPr="00A87A69" w:rsidRDefault="00880976">
      <w:pPr>
        <w:jc w:val="center"/>
        <w:rPr>
          <w:rFonts w:asciiTheme="minorHAnsi" w:eastAsia="Yanone Kaffeesatz" w:hAnsiTheme="minorHAnsi" w:cs="Yanone Kaffeesatz"/>
          <w:b/>
          <w:i/>
          <w:color w:val="D44415"/>
          <w:sz w:val="52"/>
          <w:szCs w:val="52"/>
        </w:rPr>
      </w:pPr>
      <w:r w:rsidRPr="00A87A69">
        <w:rPr>
          <w:rFonts w:asciiTheme="minorHAnsi" w:eastAsia="Yanone Kaffeesatz" w:hAnsiTheme="minorHAnsi" w:cs="Yanone Kaffeesatz"/>
          <w:b/>
          <w:i/>
          <w:color w:val="D44415"/>
          <w:sz w:val="52"/>
          <w:szCs w:val="52"/>
        </w:rPr>
        <w:t xml:space="preserve">To Celebrate the Publication </w:t>
      </w:r>
    </w:p>
    <w:p w:rsidR="007368DD" w:rsidRPr="00A87A69" w:rsidRDefault="00880976">
      <w:pPr>
        <w:jc w:val="center"/>
        <w:rPr>
          <w:rFonts w:asciiTheme="minorHAnsi" w:eastAsia="Yanone Kaffeesatz" w:hAnsiTheme="minorHAnsi" w:cs="Yanone Kaffeesatz"/>
          <w:b/>
          <w:i/>
          <w:color w:val="D44415"/>
          <w:sz w:val="52"/>
          <w:szCs w:val="52"/>
        </w:rPr>
      </w:pPr>
      <w:proofErr w:type="gramStart"/>
      <w:r w:rsidRPr="00A87A69">
        <w:rPr>
          <w:rFonts w:asciiTheme="minorHAnsi" w:eastAsia="Yanone Kaffeesatz" w:hAnsiTheme="minorHAnsi" w:cs="Yanone Kaffeesatz"/>
          <w:b/>
          <w:i/>
          <w:color w:val="D44415"/>
          <w:sz w:val="52"/>
          <w:szCs w:val="52"/>
        </w:rPr>
        <w:t>of</w:t>
      </w:r>
      <w:proofErr w:type="gramEnd"/>
      <w:r w:rsidRPr="00A87A69">
        <w:rPr>
          <w:rFonts w:asciiTheme="minorHAnsi" w:eastAsia="Yanone Kaffeesatz" w:hAnsiTheme="minorHAnsi" w:cs="Yanone Kaffeesatz"/>
          <w:b/>
          <w:i/>
          <w:color w:val="D44415"/>
          <w:sz w:val="52"/>
          <w:szCs w:val="52"/>
        </w:rPr>
        <w:t xml:space="preserve"> the Handbook</w:t>
      </w:r>
    </w:p>
    <w:p w:rsidR="007368DD" w:rsidRPr="00A87A69" w:rsidRDefault="007368DD">
      <w:pPr>
        <w:pStyle w:val="Title"/>
        <w:keepNext w:val="0"/>
        <w:keepLines w:val="0"/>
        <w:spacing w:after="0" w:line="240" w:lineRule="auto"/>
        <w:ind w:left="-15" w:right="-15"/>
        <w:jc w:val="center"/>
        <w:rPr>
          <w:rFonts w:asciiTheme="minorHAnsi" w:eastAsia="Yellowtail" w:hAnsiTheme="minorHAnsi" w:cs="Yellowtail"/>
          <w:sz w:val="24"/>
          <w:szCs w:val="24"/>
        </w:rPr>
      </w:pPr>
      <w:bookmarkStart w:id="2" w:name="_ysroswfz4ljw" w:colFirst="0" w:colLast="0"/>
      <w:bookmarkEnd w:id="2"/>
    </w:p>
    <w:p w:rsidR="007368DD" w:rsidRPr="00A87A69" w:rsidRDefault="003413F0">
      <w:pPr>
        <w:pStyle w:val="Title"/>
        <w:keepNext w:val="0"/>
        <w:keepLines w:val="0"/>
        <w:spacing w:after="0" w:line="240" w:lineRule="auto"/>
        <w:ind w:left="-15" w:right="-15"/>
        <w:jc w:val="center"/>
        <w:rPr>
          <w:rFonts w:asciiTheme="minorHAnsi" w:eastAsia="Yanone Kaffeesatz" w:hAnsiTheme="minorHAnsi" w:cs="Yanone Kaffeesatz"/>
          <w:color w:val="CC0000"/>
          <w:sz w:val="40"/>
          <w:szCs w:val="40"/>
        </w:rPr>
      </w:pPr>
      <w:bookmarkStart w:id="3" w:name="_pfofbtsf90r7" w:colFirst="0" w:colLast="0"/>
      <w:bookmarkEnd w:id="3"/>
      <w:r w:rsidRPr="00A87A69">
        <w:rPr>
          <w:rFonts w:asciiTheme="minorHAnsi" w:eastAsia="Yanone Kaffeesatz" w:hAnsiTheme="minorHAnsi" w:cs="Yanone Kaffeesatz"/>
          <w:noProof/>
          <w:color w:val="CC0000"/>
          <w:sz w:val="40"/>
          <w:szCs w:val="40"/>
        </w:rPr>
        <w:drawing>
          <wp:inline distT="114300" distB="114300" distL="114300" distR="114300" wp14:anchorId="3AAC7361" wp14:editId="04D3353F">
            <wp:extent cx="1566863" cy="2357616"/>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1566863" cy="2357616"/>
                    </a:xfrm>
                    <a:prstGeom prst="rect">
                      <a:avLst/>
                    </a:prstGeom>
                    <a:ln/>
                  </pic:spPr>
                </pic:pic>
              </a:graphicData>
            </a:graphic>
          </wp:inline>
        </w:drawing>
      </w:r>
    </w:p>
    <w:p w:rsidR="007368DD" w:rsidRPr="00A87A69" w:rsidRDefault="003413F0">
      <w:pPr>
        <w:spacing w:after="200" w:line="240" w:lineRule="auto"/>
        <w:jc w:val="center"/>
        <w:rPr>
          <w:rFonts w:asciiTheme="minorHAnsi" w:eastAsia="Yanone Kaffeesatz" w:hAnsiTheme="minorHAnsi" w:cs="Yanone Kaffeesatz"/>
          <w:b/>
          <w:color w:val="274E13"/>
          <w:sz w:val="52"/>
          <w:szCs w:val="52"/>
        </w:rPr>
      </w:pPr>
      <w:r w:rsidRPr="00A87A69">
        <w:rPr>
          <w:rFonts w:asciiTheme="minorHAnsi" w:eastAsia="Yanone Kaffeesatz" w:hAnsiTheme="minorHAnsi" w:cs="Yanone Kaffeesatz"/>
          <w:b/>
          <w:color w:val="274E13"/>
          <w:sz w:val="52"/>
          <w:szCs w:val="52"/>
        </w:rPr>
        <w:t>Join Our Authors Presenting on Different Research Methods and Their Application</w:t>
      </w:r>
    </w:p>
    <w:p w:rsidR="007368DD" w:rsidRPr="00A87A69" w:rsidRDefault="003413F0">
      <w:pPr>
        <w:spacing w:before="200" w:line="240" w:lineRule="auto"/>
        <w:jc w:val="center"/>
        <w:rPr>
          <w:rFonts w:asciiTheme="minorHAnsi" w:eastAsia="Yanone Kaffeesatz" w:hAnsiTheme="minorHAnsi" w:cs="Yanone Kaffeesatz"/>
          <w:color w:val="274E13"/>
          <w:sz w:val="36"/>
          <w:szCs w:val="36"/>
        </w:rPr>
      </w:pPr>
      <w:r w:rsidRPr="00A87A69">
        <w:rPr>
          <w:rFonts w:asciiTheme="minorHAnsi" w:eastAsia="Yanone Kaffeesatz" w:hAnsiTheme="minorHAnsi" w:cs="Yanone Kaffeesatz"/>
          <w:color w:val="274E13"/>
          <w:sz w:val="36"/>
          <w:szCs w:val="36"/>
        </w:rPr>
        <w:t>Followed by</w:t>
      </w:r>
    </w:p>
    <w:p w:rsidR="007368DD" w:rsidRPr="00A87A69" w:rsidRDefault="003413F0">
      <w:pPr>
        <w:spacing w:before="200" w:line="240" w:lineRule="auto"/>
        <w:jc w:val="center"/>
        <w:rPr>
          <w:rFonts w:asciiTheme="minorHAnsi" w:eastAsia="Yanone Kaffeesatz" w:hAnsiTheme="minorHAnsi" w:cs="Yanone Kaffeesatz"/>
          <w:color w:val="274E13"/>
          <w:sz w:val="36"/>
          <w:szCs w:val="36"/>
        </w:rPr>
      </w:pPr>
      <w:r w:rsidRPr="00A87A69">
        <w:rPr>
          <w:rFonts w:asciiTheme="minorHAnsi" w:eastAsia="Yanone Kaffeesatz" w:hAnsiTheme="minorHAnsi" w:cs="Yanone Kaffeesatz"/>
          <w:color w:val="274E13"/>
          <w:sz w:val="36"/>
          <w:szCs w:val="36"/>
        </w:rPr>
        <w:t xml:space="preserve">Knowledge </w:t>
      </w:r>
      <w:r w:rsidR="00880976" w:rsidRPr="00A87A69">
        <w:rPr>
          <w:rFonts w:asciiTheme="minorHAnsi" w:eastAsia="Yanone Kaffeesatz" w:hAnsiTheme="minorHAnsi" w:cs="Yanone Kaffeesatz"/>
          <w:color w:val="274E13"/>
          <w:sz w:val="36"/>
          <w:szCs w:val="36"/>
        </w:rPr>
        <w:t>Café</w:t>
      </w:r>
      <w:r w:rsidRPr="00A87A69">
        <w:rPr>
          <w:rFonts w:asciiTheme="minorHAnsi" w:eastAsia="Yanone Kaffeesatz" w:hAnsiTheme="minorHAnsi" w:cs="Yanone Kaffeesatz"/>
          <w:color w:val="274E13"/>
          <w:sz w:val="36"/>
          <w:szCs w:val="36"/>
        </w:rPr>
        <w:t xml:space="preserve"> by</w:t>
      </w:r>
      <w:r w:rsidRPr="00A87A69">
        <w:rPr>
          <w:rFonts w:asciiTheme="minorHAnsi" w:eastAsia="Yanone Kaffeesatz" w:hAnsiTheme="minorHAnsi" w:cs="Yanone Kaffeesatz"/>
          <w:i/>
          <w:color w:val="274E13"/>
          <w:sz w:val="36"/>
          <w:szCs w:val="36"/>
        </w:rPr>
        <w:t xml:space="preserve"> </w:t>
      </w:r>
      <w:r w:rsidRPr="00A87A69">
        <w:rPr>
          <w:rFonts w:asciiTheme="minorHAnsi" w:eastAsia="Yanone Kaffeesatz" w:hAnsiTheme="minorHAnsi" w:cs="Yanone Kaffeesatz"/>
          <w:b/>
          <w:color w:val="274E13"/>
          <w:sz w:val="36"/>
          <w:szCs w:val="36"/>
        </w:rPr>
        <w:t>Edna Pasher PhD &amp; Associates</w:t>
      </w:r>
      <w:r w:rsidRPr="00A87A69">
        <w:rPr>
          <w:rFonts w:asciiTheme="minorHAnsi" w:eastAsia="Yanone Kaffeesatz" w:hAnsiTheme="minorHAnsi" w:cs="Yanone Kaffeesatz"/>
          <w:color w:val="274E13"/>
          <w:sz w:val="36"/>
          <w:szCs w:val="36"/>
        </w:rPr>
        <w:t xml:space="preserve"> to discuss opportunities for joint R&amp;D projects</w:t>
      </w:r>
      <w:r w:rsidR="00880976" w:rsidRPr="00A87A69">
        <w:rPr>
          <w:rFonts w:asciiTheme="minorHAnsi" w:eastAsia="Yanone Kaffeesatz" w:hAnsiTheme="minorHAnsi" w:cs="Yanone Kaffeesatz"/>
          <w:color w:val="274E13"/>
          <w:sz w:val="36"/>
          <w:szCs w:val="36"/>
        </w:rPr>
        <w:t xml:space="preserve"> to address the </w:t>
      </w:r>
      <w:r w:rsidRPr="00A87A69">
        <w:rPr>
          <w:rFonts w:asciiTheme="minorHAnsi" w:eastAsia="Yanone Kaffeesatz" w:hAnsiTheme="minorHAnsi" w:cs="Yanone Kaffeesatz"/>
          <w:color w:val="274E13"/>
          <w:sz w:val="36"/>
          <w:szCs w:val="36"/>
        </w:rPr>
        <w:t>challen</w:t>
      </w:r>
      <w:r w:rsidR="00880976" w:rsidRPr="00A87A69">
        <w:rPr>
          <w:rFonts w:asciiTheme="minorHAnsi" w:eastAsia="Yanone Kaffeesatz" w:hAnsiTheme="minorHAnsi" w:cs="Yanone Kaffeesatz"/>
          <w:color w:val="274E13"/>
          <w:sz w:val="36"/>
          <w:szCs w:val="36"/>
        </w:rPr>
        <w:t>ges of</w:t>
      </w:r>
      <w:r w:rsidRPr="00A87A69">
        <w:rPr>
          <w:rFonts w:asciiTheme="minorHAnsi" w:eastAsia="Yanone Kaffeesatz" w:hAnsiTheme="minorHAnsi" w:cs="Yanone Kaffeesatz"/>
          <w:color w:val="274E13"/>
          <w:sz w:val="36"/>
          <w:szCs w:val="36"/>
        </w:rPr>
        <w:t xml:space="preserve"> </w:t>
      </w:r>
      <w:r w:rsidR="00880976" w:rsidRPr="00A87A69">
        <w:rPr>
          <w:rFonts w:asciiTheme="minorHAnsi" w:eastAsia="Yanone Kaffeesatz" w:hAnsiTheme="minorHAnsi" w:cs="Yanone Kaffeesatz"/>
          <w:i/>
          <w:color w:val="274E13"/>
          <w:sz w:val="36"/>
          <w:szCs w:val="36"/>
        </w:rPr>
        <w:t>The Hospital of The Future</w:t>
      </w:r>
      <w:r w:rsidRPr="00A87A69">
        <w:rPr>
          <w:rFonts w:asciiTheme="minorHAnsi" w:eastAsia="Yanone Kaffeesatz" w:hAnsiTheme="minorHAnsi" w:cs="Yanone Kaffeesatz"/>
          <w:color w:val="274E13"/>
          <w:sz w:val="36"/>
          <w:szCs w:val="36"/>
        </w:rPr>
        <w:t xml:space="preserve"> </w:t>
      </w:r>
    </w:p>
    <w:p w:rsidR="00544AF2" w:rsidRPr="00A87A69" w:rsidRDefault="00544AF2">
      <w:pPr>
        <w:spacing w:after="200" w:line="240" w:lineRule="auto"/>
        <w:jc w:val="center"/>
        <w:rPr>
          <w:rFonts w:asciiTheme="minorHAnsi" w:eastAsia="Yanone Kaffeesatz" w:hAnsiTheme="minorHAnsi" w:cs="Yanone Kaffeesatz"/>
          <w:b/>
          <w:color w:val="274E13"/>
          <w:sz w:val="60"/>
          <w:szCs w:val="60"/>
        </w:rPr>
      </w:pPr>
      <w:bookmarkStart w:id="4" w:name="_1fob9te" w:colFirst="0" w:colLast="0"/>
      <w:bookmarkStart w:id="5" w:name="_3znysh7" w:colFirst="0" w:colLast="0"/>
      <w:bookmarkEnd w:id="4"/>
      <w:bookmarkEnd w:id="5"/>
    </w:p>
    <w:p w:rsidR="00544AF2" w:rsidRPr="00A87A69" w:rsidRDefault="00544AF2">
      <w:pPr>
        <w:spacing w:after="200" w:line="240" w:lineRule="auto"/>
        <w:jc w:val="center"/>
        <w:rPr>
          <w:rFonts w:asciiTheme="minorHAnsi" w:eastAsia="Yanone Kaffeesatz" w:hAnsiTheme="minorHAnsi" w:cs="Yanone Kaffeesatz"/>
          <w:b/>
          <w:color w:val="274E13"/>
          <w:sz w:val="60"/>
          <w:szCs w:val="60"/>
        </w:rPr>
      </w:pPr>
    </w:p>
    <w:p w:rsidR="007368DD" w:rsidRPr="00A87A69" w:rsidRDefault="00544AF2">
      <w:pPr>
        <w:spacing w:after="200" w:line="240" w:lineRule="auto"/>
        <w:jc w:val="center"/>
        <w:rPr>
          <w:rFonts w:asciiTheme="minorHAnsi" w:eastAsia="Yanone Kaffeesatz" w:hAnsiTheme="minorHAnsi" w:cs="Yanone Kaffeesatz"/>
          <w:b/>
          <w:color w:val="274E13"/>
          <w:sz w:val="48"/>
          <w:szCs w:val="48"/>
        </w:rPr>
      </w:pPr>
      <w:r w:rsidRPr="00A87A69">
        <w:rPr>
          <w:rFonts w:asciiTheme="minorHAnsi" w:eastAsia="Yanone Kaffeesatz" w:hAnsiTheme="minorHAnsi" w:cs="Yanone Kaffeesatz"/>
          <w:b/>
          <w:color w:val="274E13"/>
          <w:sz w:val="48"/>
          <w:szCs w:val="48"/>
        </w:rPr>
        <w:lastRenderedPageBreak/>
        <w:t xml:space="preserve">Provisional </w:t>
      </w:r>
      <w:r w:rsidR="003413F0" w:rsidRPr="00A87A69">
        <w:rPr>
          <w:rFonts w:asciiTheme="minorHAnsi" w:eastAsia="Yanone Kaffeesatz" w:hAnsiTheme="minorHAnsi" w:cs="Yanone Kaffeesatz"/>
          <w:b/>
          <w:color w:val="274E13"/>
          <w:sz w:val="48"/>
          <w:szCs w:val="48"/>
        </w:rPr>
        <w:t>Schedule</w:t>
      </w:r>
    </w:p>
    <w:p w:rsidR="00544AF2" w:rsidRPr="00A87A69" w:rsidRDefault="00544AF2" w:rsidP="00544AF2">
      <w:pPr>
        <w:pStyle w:val="Subtitle"/>
        <w:spacing w:before="20" w:after="0" w:line="240" w:lineRule="auto"/>
        <w:ind w:left="-15" w:right="-15"/>
        <w:jc w:val="center"/>
        <w:rPr>
          <w:rFonts w:asciiTheme="minorHAnsi" w:eastAsia="Source Sans Pro" w:hAnsiTheme="minorHAnsi" w:cs="Source Sans Pro"/>
          <w:b/>
          <w:color w:val="D44415"/>
          <w:sz w:val="28"/>
          <w:szCs w:val="28"/>
        </w:rPr>
      </w:pPr>
      <w:r w:rsidRPr="00A87A69">
        <w:rPr>
          <w:rFonts w:asciiTheme="minorHAnsi" w:eastAsia="Source Sans Pro" w:hAnsiTheme="minorHAnsi" w:cs="Source Sans Pro"/>
          <w:b/>
          <w:color w:val="D44415"/>
          <w:sz w:val="28"/>
          <w:szCs w:val="28"/>
        </w:rPr>
        <w:t>09:30-18:00</w:t>
      </w:r>
    </w:p>
    <w:p w:rsidR="00544AF2" w:rsidRPr="00A87A69" w:rsidRDefault="00544AF2" w:rsidP="00544AF2">
      <w:pPr>
        <w:spacing w:before="20" w:line="240" w:lineRule="auto"/>
        <w:jc w:val="center"/>
        <w:rPr>
          <w:rFonts w:asciiTheme="minorHAnsi" w:eastAsia="Source Sans Pro" w:hAnsiTheme="minorHAnsi" w:cs="Source Sans Pro"/>
          <w:b/>
          <w:color w:val="D44415"/>
          <w:sz w:val="28"/>
          <w:szCs w:val="28"/>
        </w:rPr>
      </w:pPr>
      <w:r w:rsidRPr="00A87A69">
        <w:rPr>
          <w:rFonts w:asciiTheme="minorHAnsi" w:eastAsia="Source Sans Pro" w:hAnsiTheme="minorHAnsi" w:cs="Source Sans Pro"/>
          <w:b/>
          <w:color w:val="D44415"/>
          <w:sz w:val="28"/>
          <w:szCs w:val="28"/>
        </w:rPr>
        <w:t xml:space="preserve">Location: </w:t>
      </w:r>
      <w:proofErr w:type="spellStart"/>
      <w:r w:rsidRPr="00A87A69">
        <w:rPr>
          <w:rFonts w:asciiTheme="minorHAnsi" w:eastAsia="Roboto" w:hAnsiTheme="minorHAnsi" w:cs="Roboto"/>
          <w:b/>
          <w:color w:val="D44415"/>
          <w:sz w:val="28"/>
          <w:szCs w:val="28"/>
        </w:rPr>
        <w:t>Vellidio</w:t>
      </w:r>
      <w:proofErr w:type="spellEnd"/>
      <w:r w:rsidRPr="00A87A69">
        <w:rPr>
          <w:rFonts w:asciiTheme="minorHAnsi" w:eastAsia="Roboto" w:hAnsiTheme="minorHAnsi" w:cs="Roboto"/>
          <w:b/>
          <w:color w:val="D44415"/>
          <w:sz w:val="28"/>
          <w:szCs w:val="28"/>
        </w:rPr>
        <w:t xml:space="preserve"> Convention </w:t>
      </w:r>
      <w:proofErr w:type="spellStart"/>
      <w:r w:rsidRPr="00A87A69">
        <w:rPr>
          <w:rFonts w:asciiTheme="minorHAnsi" w:eastAsia="Roboto" w:hAnsiTheme="minorHAnsi" w:cs="Roboto"/>
          <w:b/>
          <w:color w:val="D44415"/>
          <w:sz w:val="28"/>
          <w:szCs w:val="28"/>
        </w:rPr>
        <w:t>Center</w:t>
      </w:r>
      <w:proofErr w:type="spellEnd"/>
      <w:r w:rsidRPr="00A87A69">
        <w:rPr>
          <w:rFonts w:asciiTheme="minorHAnsi" w:eastAsia="Roboto" w:hAnsiTheme="minorHAnsi" w:cs="Roboto"/>
          <w:b/>
          <w:color w:val="D44415"/>
          <w:sz w:val="28"/>
          <w:szCs w:val="28"/>
        </w:rPr>
        <w:t>, Thessaloniki</w:t>
      </w:r>
      <w:r w:rsidR="00D37024" w:rsidRPr="00A87A69">
        <w:rPr>
          <w:rFonts w:asciiTheme="minorHAnsi" w:eastAsia="Roboto" w:hAnsiTheme="minorHAnsi" w:cs="Roboto"/>
          <w:b/>
          <w:color w:val="D44415"/>
          <w:sz w:val="28"/>
          <w:szCs w:val="28"/>
        </w:rPr>
        <w:t>, Greece</w:t>
      </w:r>
    </w:p>
    <w:p w:rsidR="00544AF2" w:rsidRPr="00A87A69" w:rsidRDefault="00544AF2">
      <w:pPr>
        <w:spacing w:line="240" w:lineRule="auto"/>
        <w:jc w:val="both"/>
        <w:rPr>
          <w:rFonts w:asciiTheme="minorHAnsi" w:eastAsia="Cambria" w:hAnsiTheme="minorHAnsi" w:cs="Cambria"/>
          <w:b/>
          <w:sz w:val="24"/>
          <w:szCs w:val="24"/>
        </w:rPr>
      </w:pPr>
    </w:p>
    <w:p w:rsidR="00544AF2" w:rsidRPr="00A87A69" w:rsidRDefault="00544AF2">
      <w:pPr>
        <w:spacing w:line="240" w:lineRule="auto"/>
        <w:jc w:val="both"/>
        <w:rPr>
          <w:rFonts w:asciiTheme="minorHAnsi" w:eastAsia="Cambria" w:hAnsiTheme="minorHAnsi" w:cs="Cambria"/>
          <w:b/>
          <w:sz w:val="24"/>
          <w:szCs w:val="24"/>
        </w:rPr>
      </w:pPr>
    </w:p>
    <w:p w:rsidR="007368DD" w:rsidRPr="00A87A69" w:rsidRDefault="003413F0">
      <w:pPr>
        <w:spacing w:line="240" w:lineRule="auto"/>
        <w:jc w:val="both"/>
        <w:rPr>
          <w:rFonts w:asciiTheme="minorHAnsi" w:eastAsia="Cambria" w:hAnsiTheme="minorHAnsi" w:cs="Cambria"/>
          <w:b/>
          <w:sz w:val="24"/>
          <w:szCs w:val="24"/>
        </w:rPr>
      </w:pPr>
      <w:r w:rsidRPr="00A87A69">
        <w:rPr>
          <w:rFonts w:asciiTheme="minorHAnsi" w:eastAsia="Cambria" w:hAnsiTheme="minorHAnsi" w:cs="Cambria"/>
          <w:b/>
          <w:sz w:val="24"/>
          <w:szCs w:val="24"/>
        </w:rPr>
        <w:t xml:space="preserve">Format </w:t>
      </w:r>
    </w:p>
    <w:p w:rsidR="007368DD" w:rsidRPr="00A87A69" w:rsidRDefault="003413F0">
      <w:pPr>
        <w:spacing w:line="240" w:lineRule="auto"/>
        <w:jc w:val="both"/>
        <w:rPr>
          <w:rFonts w:asciiTheme="minorHAnsi" w:eastAsia="Cambria" w:hAnsiTheme="minorHAnsi" w:cs="Cambria"/>
          <w:sz w:val="24"/>
          <w:szCs w:val="24"/>
        </w:rPr>
      </w:pPr>
      <w:r w:rsidRPr="00A87A69">
        <w:rPr>
          <w:rFonts w:asciiTheme="minorHAnsi" w:eastAsia="Cambria" w:hAnsiTheme="minorHAnsi" w:cs="Cambria"/>
          <w:sz w:val="24"/>
          <w:szCs w:val="24"/>
        </w:rPr>
        <w:t>5x</w:t>
      </w:r>
      <w:r w:rsidR="00544AF2" w:rsidRPr="00A87A69">
        <w:rPr>
          <w:rFonts w:asciiTheme="minorHAnsi" w:eastAsia="Cambria" w:hAnsiTheme="minorHAnsi" w:cs="Cambria"/>
          <w:sz w:val="24"/>
          <w:szCs w:val="24"/>
        </w:rPr>
        <w:t>60 minute talks to include Q&amp;A and</w:t>
      </w:r>
      <w:r w:rsidRPr="00A87A69">
        <w:rPr>
          <w:rFonts w:asciiTheme="minorHAnsi" w:eastAsia="Cambria" w:hAnsiTheme="minorHAnsi" w:cs="Cambria"/>
          <w:sz w:val="24"/>
          <w:szCs w:val="24"/>
        </w:rPr>
        <w:t xml:space="preserve"> a Knowledge Café</w:t>
      </w:r>
    </w:p>
    <w:p w:rsidR="007368DD" w:rsidRPr="00A87A69" w:rsidRDefault="003413F0">
      <w:pPr>
        <w:spacing w:line="240" w:lineRule="auto"/>
        <w:jc w:val="both"/>
        <w:rPr>
          <w:rFonts w:asciiTheme="minorHAnsi" w:eastAsia="Cambria" w:hAnsiTheme="minorHAnsi" w:cs="Cambria"/>
          <w:sz w:val="24"/>
          <w:szCs w:val="24"/>
        </w:rPr>
      </w:pPr>
      <w:r w:rsidRPr="00A87A69">
        <w:rPr>
          <w:rFonts w:asciiTheme="minorHAnsi" w:eastAsia="Cambria" w:hAnsiTheme="minorHAnsi" w:cs="Cambria"/>
          <w:sz w:val="24"/>
          <w:szCs w:val="24"/>
        </w:rPr>
        <w:tab/>
        <w:t xml:space="preserve">9.30-10.30 (Talk 1) </w:t>
      </w:r>
    </w:p>
    <w:p w:rsidR="007368DD" w:rsidRPr="00A87A69" w:rsidRDefault="003413F0">
      <w:pPr>
        <w:spacing w:line="240" w:lineRule="auto"/>
        <w:jc w:val="both"/>
        <w:rPr>
          <w:rFonts w:asciiTheme="minorHAnsi" w:eastAsia="Cambria" w:hAnsiTheme="minorHAnsi" w:cs="Cambria"/>
          <w:sz w:val="24"/>
          <w:szCs w:val="24"/>
        </w:rPr>
      </w:pPr>
      <w:r w:rsidRPr="00A87A69">
        <w:rPr>
          <w:rFonts w:asciiTheme="minorHAnsi" w:eastAsia="Cambria" w:hAnsiTheme="minorHAnsi" w:cs="Cambria"/>
          <w:sz w:val="24"/>
          <w:szCs w:val="24"/>
        </w:rPr>
        <w:t xml:space="preserve">Break: 10.30-11.00  </w:t>
      </w:r>
    </w:p>
    <w:p w:rsidR="007368DD" w:rsidRPr="00A87A69" w:rsidRDefault="003413F0">
      <w:pPr>
        <w:spacing w:line="240" w:lineRule="auto"/>
        <w:jc w:val="both"/>
        <w:rPr>
          <w:rFonts w:asciiTheme="minorHAnsi" w:eastAsia="Cambria" w:hAnsiTheme="minorHAnsi" w:cs="Cambria"/>
          <w:sz w:val="24"/>
          <w:szCs w:val="24"/>
        </w:rPr>
      </w:pPr>
      <w:r w:rsidRPr="00A87A69">
        <w:rPr>
          <w:rFonts w:asciiTheme="minorHAnsi" w:eastAsia="Cambria" w:hAnsiTheme="minorHAnsi" w:cs="Cambria"/>
          <w:sz w:val="24"/>
          <w:szCs w:val="24"/>
        </w:rPr>
        <w:tab/>
        <w:t>11.00-12.00 (Talk 2)</w:t>
      </w:r>
    </w:p>
    <w:p w:rsidR="007368DD" w:rsidRPr="00A87A69" w:rsidRDefault="003413F0">
      <w:pPr>
        <w:spacing w:line="240" w:lineRule="auto"/>
        <w:jc w:val="both"/>
        <w:rPr>
          <w:rFonts w:asciiTheme="minorHAnsi" w:eastAsia="Cambria" w:hAnsiTheme="minorHAnsi" w:cs="Cambria"/>
          <w:sz w:val="24"/>
          <w:szCs w:val="24"/>
        </w:rPr>
      </w:pPr>
      <w:r w:rsidRPr="00A87A69">
        <w:rPr>
          <w:rFonts w:asciiTheme="minorHAnsi" w:eastAsia="Cambria" w:hAnsiTheme="minorHAnsi" w:cs="Cambria"/>
          <w:sz w:val="24"/>
          <w:szCs w:val="24"/>
        </w:rPr>
        <w:tab/>
        <w:t>12.00-13.00 (Talk 3)</w:t>
      </w:r>
    </w:p>
    <w:p w:rsidR="007368DD" w:rsidRPr="00A87A69" w:rsidRDefault="003413F0">
      <w:pPr>
        <w:spacing w:line="240" w:lineRule="auto"/>
        <w:jc w:val="both"/>
        <w:rPr>
          <w:rFonts w:asciiTheme="minorHAnsi" w:eastAsia="Cambria" w:hAnsiTheme="minorHAnsi" w:cs="Cambria"/>
          <w:sz w:val="24"/>
          <w:szCs w:val="24"/>
        </w:rPr>
      </w:pPr>
      <w:r w:rsidRPr="00A87A69">
        <w:rPr>
          <w:rFonts w:asciiTheme="minorHAnsi" w:eastAsia="Cambria" w:hAnsiTheme="minorHAnsi" w:cs="Cambria"/>
          <w:sz w:val="24"/>
          <w:szCs w:val="24"/>
        </w:rPr>
        <w:t>Lunch: 13.00-14.00</w:t>
      </w:r>
    </w:p>
    <w:p w:rsidR="007368DD" w:rsidRPr="00A87A69" w:rsidRDefault="003413F0">
      <w:pPr>
        <w:spacing w:line="240" w:lineRule="auto"/>
        <w:ind w:left="720"/>
        <w:jc w:val="both"/>
        <w:rPr>
          <w:rFonts w:asciiTheme="minorHAnsi" w:eastAsia="Cambria" w:hAnsiTheme="minorHAnsi" w:cs="Cambria"/>
          <w:sz w:val="24"/>
          <w:szCs w:val="24"/>
        </w:rPr>
      </w:pPr>
      <w:r w:rsidRPr="00A87A69">
        <w:rPr>
          <w:rFonts w:asciiTheme="minorHAnsi" w:eastAsia="Cambria" w:hAnsiTheme="minorHAnsi" w:cs="Cambria"/>
          <w:sz w:val="24"/>
          <w:szCs w:val="24"/>
        </w:rPr>
        <w:t>14.00-15.00 (Talk 4)</w:t>
      </w:r>
    </w:p>
    <w:p w:rsidR="007368DD" w:rsidRPr="00A87A69" w:rsidRDefault="003413F0">
      <w:pPr>
        <w:spacing w:line="240" w:lineRule="auto"/>
        <w:ind w:left="720"/>
        <w:jc w:val="both"/>
        <w:rPr>
          <w:rFonts w:asciiTheme="minorHAnsi" w:eastAsia="Cambria" w:hAnsiTheme="minorHAnsi" w:cs="Cambria"/>
          <w:sz w:val="24"/>
          <w:szCs w:val="24"/>
        </w:rPr>
      </w:pPr>
      <w:r w:rsidRPr="00A87A69">
        <w:rPr>
          <w:rFonts w:asciiTheme="minorHAnsi" w:eastAsia="Cambria" w:hAnsiTheme="minorHAnsi" w:cs="Cambria"/>
          <w:sz w:val="24"/>
          <w:szCs w:val="24"/>
        </w:rPr>
        <w:t>15.00-16.00 (Talk 5)</w:t>
      </w:r>
    </w:p>
    <w:p w:rsidR="007368DD" w:rsidRPr="00A87A69" w:rsidRDefault="003413F0">
      <w:pPr>
        <w:spacing w:line="240" w:lineRule="auto"/>
        <w:jc w:val="both"/>
        <w:rPr>
          <w:rFonts w:asciiTheme="minorHAnsi" w:eastAsia="Cambria" w:hAnsiTheme="minorHAnsi" w:cs="Cambria"/>
          <w:sz w:val="24"/>
          <w:szCs w:val="24"/>
        </w:rPr>
      </w:pPr>
      <w:r w:rsidRPr="00A87A69">
        <w:rPr>
          <w:rFonts w:asciiTheme="minorHAnsi" w:eastAsia="Cambria" w:hAnsiTheme="minorHAnsi" w:cs="Cambria"/>
          <w:sz w:val="24"/>
          <w:szCs w:val="24"/>
        </w:rPr>
        <w:t xml:space="preserve">Break: 16.00-16.30 </w:t>
      </w:r>
    </w:p>
    <w:p w:rsidR="007368DD" w:rsidRPr="00A87A69" w:rsidRDefault="003413F0">
      <w:pPr>
        <w:spacing w:line="240" w:lineRule="auto"/>
        <w:jc w:val="both"/>
        <w:rPr>
          <w:rFonts w:asciiTheme="minorHAnsi" w:eastAsia="Cambria" w:hAnsiTheme="minorHAnsi" w:cs="Cambria"/>
          <w:sz w:val="24"/>
          <w:szCs w:val="24"/>
        </w:rPr>
      </w:pPr>
      <w:r w:rsidRPr="00A87A69">
        <w:rPr>
          <w:rFonts w:asciiTheme="minorHAnsi" w:eastAsia="Cambria" w:hAnsiTheme="minorHAnsi" w:cs="Cambria"/>
          <w:sz w:val="24"/>
          <w:szCs w:val="24"/>
        </w:rPr>
        <w:tab/>
        <w:t xml:space="preserve">16.30-18.00 (Knowledge Café) </w:t>
      </w:r>
    </w:p>
    <w:p w:rsidR="00880976" w:rsidRPr="00A87A69" w:rsidRDefault="00880976" w:rsidP="00880976">
      <w:pPr>
        <w:autoSpaceDE w:val="0"/>
        <w:autoSpaceDN w:val="0"/>
        <w:adjustRightInd w:val="0"/>
        <w:spacing w:line="240" w:lineRule="auto"/>
        <w:jc w:val="both"/>
        <w:rPr>
          <w:rFonts w:asciiTheme="minorHAnsi" w:hAnsiTheme="minorHAnsi"/>
          <w:b/>
          <w:sz w:val="24"/>
          <w:szCs w:val="24"/>
        </w:rPr>
      </w:pPr>
    </w:p>
    <w:p w:rsidR="00544AF2" w:rsidRPr="00A87A69" w:rsidRDefault="00544AF2" w:rsidP="00880976">
      <w:pPr>
        <w:autoSpaceDE w:val="0"/>
        <w:autoSpaceDN w:val="0"/>
        <w:adjustRightInd w:val="0"/>
        <w:spacing w:line="240" w:lineRule="auto"/>
        <w:jc w:val="both"/>
        <w:rPr>
          <w:rFonts w:asciiTheme="minorHAnsi" w:hAnsiTheme="minorHAnsi"/>
          <w:b/>
          <w:sz w:val="24"/>
          <w:szCs w:val="24"/>
        </w:rPr>
      </w:pPr>
    </w:p>
    <w:p w:rsidR="00880976" w:rsidRPr="00A87A69" w:rsidRDefault="00880976" w:rsidP="00880976">
      <w:pPr>
        <w:spacing w:line="240" w:lineRule="auto"/>
        <w:jc w:val="both"/>
        <w:rPr>
          <w:rFonts w:asciiTheme="minorHAnsi" w:hAnsiTheme="minorHAnsi"/>
          <w:iCs/>
          <w:sz w:val="24"/>
          <w:szCs w:val="24"/>
        </w:rPr>
      </w:pPr>
      <w:r w:rsidRPr="00A87A69">
        <w:rPr>
          <w:rFonts w:asciiTheme="minorHAnsi" w:hAnsiTheme="minorHAnsi"/>
          <w:b/>
          <w:iCs/>
          <w:sz w:val="24"/>
          <w:szCs w:val="24"/>
        </w:rPr>
        <w:t>Prof Y. Shapiro</w:t>
      </w:r>
      <w:r w:rsidRPr="00A87A69">
        <w:rPr>
          <w:rFonts w:asciiTheme="minorHAnsi" w:hAnsiTheme="minorHAnsi"/>
          <w:sz w:val="24"/>
          <w:szCs w:val="24"/>
        </w:rPr>
        <w:t xml:space="preserve">, </w:t>
      </w:r>
      <w:r w:rsidRPr="00A87A69">
        <w:rPr>
          <w:rFonts w:asciiTheme="minorHAnsi" w:hAnsiTheme="minorHAnsi"/>
          <w:iCs/>
          <w:sz w:val="24"/>
          <w:szCs w:val="24"/>
        </w:rPr>
        <w:t>Clinical Professor</w:t>
      </w:r>
      <w:r w:rsidRPr="00A87A69">
        <w:rPr>
          <w:rFonts w:asciiTheme="minorHAnsi" w:hAnsiTheme="minorHAnsi"/>
          <w:sz w:val="24"/>
          <w:szCs w:val="24"/>
        </w:rPr>
        <w:t xml:space="preserve">, </w:t>
      </w:r>
      <w:r w:rsidRPr="00A87A69">
        <w:rPr>
          <w:rFonts w:asciiTheme="minorHAnsi" w:hAnsiTheme="minorHAnsi"/>
          <w:iCs/>
          <w:sz w:val="24"/>
          <w:szCs w:val="24"/>
        </w:rPr>
        <w:t>Department of Psychiatry</w:t>
      </w:r>
      <w:r w:rsidRPr="00A87A69">
        <w:rPr>
          <w:rFonts w:asciiTheme="minorHAnsi" w:hAnsiTheme="minorHAnsi"/>
          <w:sz w:val="24"/>
          <w:szCs w:val="24"/>
        </w:rPr>
        <w:t xml:space="preserve">, </w:t>
      </w:r>
      <w:r w:rsidRPr="00A87A69">
        <w:rPr>
          <w:rFonts w:asciiTheme="minorHAnsi" w:hAnsiTheme="minorHAnsi"/>
          <w:iCs/>
          <w:sz w:val="24"/>
          <w:szCs w:val="24"/>
        </w:rPr>
        <w:t>University of Alberta</w:t>
      </w:r>
      <w:r w:rsidRPr="00A87A69">
        <w:rPr>
          <w:rFonts w:asciiTheme="minorHAnsi" w:hAnsiTheme="minorHAnsi"/>
          <w:sz w:val="24"/>
          <w:szCs w:val="24"/>
        </w:rPr>
        <w:t xml:space="preserve">, </w:t>
      </w:r>
      <w:r w:rsidRPr="00A87A69">
        <w:rPr>
          <w:rFonts w:asciiTheme="minorHAnsi" w:hAnsiTheme="minorHAnsi"/>
          <w:iCs/>
          <w:sz w:val="24"/>
          <w:szCs w:val="24"/>
        </w:rPr>
        <w:t>Edmonton Canada</w:t>
      </w:r>
    </w:p>
    <w:p w:rsidR="00880976" w:rsidRPr="00A87A69" w:rsidRDefault="00880976" w:rsidP="00880976">
      <w:pPr>
        <w:spacing w:line="240" w:lineRule="auto"/>
        <w:jc w:val="both"/>
        <w:rPr>
          <w:rFonts w:asciiTheme="minorHAnsi" w:hAnsiTheme="minorHAnsi"/>
          <w:iCs/>
          <w:sz w:val="24"/>
          <w:szCs w:val="24"/>
        </w:rPr>
      </w:pPr>
      <w:r w:rsidRPr="00A87A69">
        <w:rPr>
          <w:rFonts w:asciiTheme="minorHAnsi" w:hAnsiTheme="minorHAnsi"/>
          <w:b/>
          <w:iCs/>
          <w:sz w:val="24"/>
          <w:szCs w:val="24"/>
        </w:rPr>
        <w:t>1. Title:</w:t>
      </w:r>
      <w:r w:rsidRPr="00A87A69">
        <w:rPr>
          <w:rFonts w:asciiTheme="minorHAnsi" w:hAnsiTheme="minorHAnsi"/>
          <w:iCs/>
          <w:sz w:val="24"/>
          <w:szCs w:val="24"/>
        </w:rPr>
        <w:t xml:space="preserve"> </w:t>
      </w:r>
      <w:r w:rsidRPr="00A87A69">
        <w:rPr>
          <w:rFonts w:asciiTheme="minorHAnsi" w:hAnsiTheme="minorHAnsi"/>
          <w:i/>
          <w:iCs/>
          <w:sz w:val="24"/>
          <w:szCs w:val="24"/>
        </w:rPr>
        <w:t>A Map of the Mind: Nonlinear Dynamics in Neuroscience and Psychotherapy</w:t>
      </w:r>
    </w:p>
    <w:p w:rsidR="00880976" w:rsidRPr="00A87A69" w:rsidRDefault="00880976" w:rsidP="00880976">
      <w:pPr>
        <w:autoSpaceDE w:val="0"/>
        <w:autoSpaceDN w:val="0"/>
        <w:adjustRightInd w:val="0"/>
        <w:spacing w:line="240" w:lineRule="auto"/>
        <w:jc w:val="both"/>
        <w:rPr>
          <w:rFonts w:asciiTheme="minorHAnsi" w:hAnsiTheme="minorHAnsi"/>
          <w:b/>
          <w:sz w:val="24"/>
          <w:szCs w:val="24"/>
        </w:rPr>
      </w:pPr>
    </w:p>
    <w:p w:rsidR="00880976" w:rsidRPr="00A87A69" w:rsidRDefault="00880976" w:rsidP="00880976">
      <w:pPr>
        <w:autoSpaceDE w:val="0"/>
        <w:autoSpaceDN w:val="0"/>
        <w:adjustRightInd w:val="0"/>
        <w:spacing w:line="240" w:lineRule="auto"/>
        <w:jc w:val="both"/>
        <w:rPr>
          <w:rFonts w:asciiTheme="minorHAnsi" w:hAnsiTheme="minorHAnsi" w:cs="Cambria"/>
          <w:sz w:val="24"/>
          <w:szCs w:val="24"/>
        </w:rPr>
      </w:pPr>
      <w:r w:rsidRPr="00A87A69">
        <w:rPr>
          <w:rFonts w:asciiTheme="minorHAnsi" w:hAnsiTheme="minorHAnsi"/>
          <w:b/>
          <w:sz w:val="24"/>
          <w:szCs w:val="24"/>
        </w:rPr>
        <w:t xml:space="preserve">Prof Babak </w:t>
      </w:r>
      <w:proofErr w:type="spellStart"/>
      <w:r w:rsidRPr="00A87A69">
        <w:rPr>
          <w:rFonts w:asciiTheme="minorHAnsi" w:hAnsiTheme="minorHAnsi"/>
          <w:b/>
          <w:sz w:val="24"/>
          <w:szCs w:val="24"/>
        </w:rPr>
        <w:t>Pourboulou</w:t>
      </w:r>
      <w:proofErr w:type="spellEnd"/>
      <w:r w:rsidRPr="00A87A69">
        <w:rPr>
          <w:rFonts w:asciiTheme="minorHAnsi" w:hAnsiTheme="minorHAnsi"/>
          <w:sz w:val="24"/>
          <w:szCs w:val="24"/>
        </w:rPr>
        <w:t xml:space="preserve">, </w:t>
      </w:r>
      <w:r w:rsidRPr="00A87A69">
        <w:rPr>
          <w:rFonts w:asciiTheme="minorHAnsi" w:hAnsiTheme="minorHAnsi" w:cs="Cambria"/>
          <w:sz w:val="24"/>
          <w:szCs w:val="24"/>
        </w:rPr>
        <w:t>Institute for Resources, Environment &amp; Sustainability, University of British Columbia</w:t>
      </w:r>
    </w:p>
    <w:p w:rsidR="00880976" w:rsidRPr="00A87A69" w:rsidRDefault="00880976" w:rsidP="00880976">
      <w:pPr>
        <w:autoSpaceDE w:val="0"/>
        <w:autoSpaceDN w:val="0"/>
        <w:adjustRightInd w:val="0"/>
        <w:spacing w:line="240" w:lineRule="auto"/>
        <w:jc w:val="both"/>
        <w:rPr>
          <w:rFonts w:asciiTheme="minorHAnsi" w:hAnsiTheme="minorHAnsi" w:cs="Cambria"/>
          <w:sz w:val="24"/>
          <w:szCs w:val="24"/>
        </w:rPr>
      </w:pPr>
      <w:r w:rsidRPr="00A87A69">
        <w:rPr>
          <w:rFonts w:asciiTheme="minorHAnsi" w:hAnsiTheme="minorHAnsi" w:cs="Cambria"/>
          <w:b/>
          <w:sz w:val="24"/>
          <w:szCs w:val="24"/>
        </w:rPr>
        <w:t>2. Title:</w:t>
      </w:r>
      <w:r w:rsidRPr="00A87A69">
        <w:rPr>
          <w:rFonts w:asciiTheme="minorHAnsi" w:hAnsiTheme="minorHAnsi" w:cs="Cambria"/>
          <w:sz w:val="24"/>
          <w:szCs w:val="24"/>
        </w:rPr>
        <w:t xml:space="preserve"> </w:t>
      </w:r>
      <w:r w:rsidRPr="00A87A69">
        <w:rPr>
          <w:rFonts w:asciiTheme="minorHAnsi" w:hAnsiTheme="minorHAnsi" w:cs="Cambria"/>
          <w:i/>
          <w:sz w:val="24"/>
          <w:szCs w:val="24"/>
        </w:rPr>
        <w:t>Complexity, the Bridging Science of Outbreak Response</w:t>
      </w:r>
    </w:p>
    <w:p w:rsidR="00880976" w:rsidRPr="00A87A69" w:rsidRDefault="00880976" w:rsidP="00880976">
      <w:pPr>
        <w:pStyle w:val="Paragraph"/>
        <w:spacing w:before="0"/>
        <w:ind w:firstLine="0"/>
        <w:jc w:val="both"/>
        <w:rPr>
          <w:rFonts w:asciiTheme="minorHAnsi" w:hAnsiTheme="minorHAnsi"/>
          <w:b/>
          <w:iCs/>
        </w:rPr>
      </w:pPr>
    </w:p>
    <w:p w:rsidR="00880976" w:rsidRPr="00A87A69" w:rsidRDefault="00880976" w:rsidP="00880976">
      <w:pPr>
        <w:pStyle w:val="Paragraph"/>
        <w:spacing w:before="0"/>
        <w:ind w:firstLine="0"/>
        <w:jc w:val="both"/>
        <w:rPr>
          <w:rFonts w:asciiTheme="minorHAnsi" w:hAnsiTheme="minorHAnsi"/>
        </w:rPr>
      </w:pPr>
      <w:r w:rsidRPr="00A87A69">
        <w:rPr>
          <w:rFonts w:asciiTheme="minorHAnsi" w:hAnsiTheme="minorHAnsi"/>
          <w:b/>
          <w:iCs/>
        </w:rPr>
        <w:t>Prof J. Rowan Scott</w:t>
      </w:r>
      <w:r w:rsidRPr="00A87A69">
        <w:rPr>
          <w:rFonts w:asciiTheme="minorHAnsi" w:hAnsiTheme="minorHAnsi"/>
          <w:iCs/>
        </w:rPr>
        <w:t xml:space="preserve">, </w:t>
      </w:r>
      <w:r w:rsidRPr="00A87A69">
        <w:rPr>
          <w:rFonts w:asciiTheme="minorHAnsi" w:hAnsiTheme="minorHAnsi"/>
        </w:rPr>
        <w:t>Associate Clinical Professor, Department of Psychiatry, University of Alberta, Edmonton, Alberta, Canada.</w:t>
      </w:r>
    </w:p>
    <w:p w:rsidR="00880976" w:rsidRPr="00A87A69" w:rsidRDefault="00880976" w:rsidP="00880976">
      <w:pPr>
        <w:pStyle w:val="Head"/>
        <w:spacing w:before="0" w:after="0"/>
        <w:jc w:val="both"/>
        <w:rPr>
          <w:rFonts w:asciiTheme="minorHAnsi" w:hAnsiTheme="minorHAnsi"/>
          <w:b w:val="0"/>
          <w:noProof/>
          <w:sz w:val="24"/>
          <w:szCs w:val="24"/>
        </w:rPr>
      </w:pPr>
      <w:r w:rsidRPr="00A87A69">
        <w:rPr>
          <w:rFonts w:asciiTheme="minorHAnsi" w:hAnsiTheme="minorHAnsi"/>
          <w:sz w:val="24"/>
          <w:szCs w:val="24"/>
        </w:rPr>
        <w:t>3. Title:</w:t>
      </w:r>
      <w:r w:rsidRPr="00A87A69">
        <w:rPr>
          <w:rFonts w:asciiTheme="minorHAnsi" w:hAnsiTheme="minorHAnsi"/>
          <w:b w:val="0"/>
          <w:sz w:val="24"/>
          <w:szCs w:val="24"/>
        </w:rPr>
        <w:t xml:space="preserve">  </w:t>
      </w:r>
      <w:r w:rsidRPr="00A87A69">
        <w:rPr>
          <w:rFonts w:asciiTheme="minorHAnsi" w:hAnsiTheme="minorHAnsi"/>
          <w:b w:val="0"/>
          <w:i/>
          <w:sz w:val="24"/>
          <w:szCs w:val="24"/>
        </w:rPr>
        <w:t xml:space="preserve">Descartes, Gödel and Kuhn: </w:t>
      </w:r>
      <w:r w:rsidRPr="00A87A69">
        <w:rPr>
          <w:rFonts w:asciiTheme="minorHAnsi" w:hAnsiTheme="minorHAnsi"/>
          <w:b w:val="0"/>
          <w:i/>
          <w:noProof/>
          <w:sz w:val="24"/>
          <w:szCs w:val="24"/>
        </w:rPr>
        <w:t>Epiphenomenalism defines a Limit on Reductive Logic</w:t>
      </w:r>
    </w:p>
    <w:p w:rsidR="00880976" w:rsidRPr="00A87A69" w:rsidRDefault="00880976" w:rsidP="00880976">
      <w:pPr>
        <w:pStyle w:val="Head"/>
        <w:spacing w:before="0" w:after="0"/>
        <w:jc w:val="both"/>
        <w:rPr>
          <w:rFonts w:asciiTheme="minorHAnsi" w:hAnsiTheme="minorHAnsi"/>
          <w:noProof/>
          <w:sz w:val="24"/>
          <w:szCs w:val="24"/>
        </w:rPr>
      </w:pPr>
    </w:p>
    <w:p w:rsidR="00880976" w:rsidRPr="00A87A69" w:rsidRDefault="00880976" w:rsidP="00880976">
      <w:pPr>
        <w:pStyle w:val="Head"/>
        <w:spacing w:before="0" w:after="0"/>
        <w:jc w:val="both"/>
        <w:rPr>
          <w:rFonts w:asciiTheme="minorHAnsi" w:hAnsiTheme="minorHAnsi"/>
          <w:b w:val="0"/>
          <w:noProof/>
          <w:sz w:val="24"/>
          <w:szCs w:val="24"/>
        </w:rPr>
      </w:pPr>
      <w:r w:rsidRPr="00A87A69">
        <w:rPr>
          <w:rFonts w:asciiTheme="minorHAnsi" w:hAnsiTheme="minorHAnsi"/>
          <w:noProof/>
          <w:sz w:val="24"/>
          <w:szCs w:val="24"/>
        </w:rPr>
        <w:t>Prof Eve Mitleton-Kelly</w:t>
      </w:r>
      <w:r w:rsidRPr="00A87A69">
        <w:rPr>
          <w:rFonts w:asciiTheme="minorHAnsi" w:hAnsiTheme="minorHAnsi"/>
          <w:b w:val="0"/>
          <w:noProof/>
          <w:sz w:val="24"/>
          <w:szCs w:val="24"/>
        </w:rPr>
        <w:t>, London School of Economics and University of Cambridge</w:t>
      </w:r>
    </w:p>
    <w:p w:rsidR="00880976" w:rsidRPr="00A87A69" w:rsidRDefault="00880976" w:rsidP="00880976">
      <w:pPr>
        <w:pStyle w:val="Head"/>
        <w:spacing w:before="0" w:after="0"/>
        <w:jc w:val="both"/>
        <w:rPr>
          <w:rFonts w:asciiTheme="minorHAnsi" w:hAnsiTheme="minorHAnsi"/>
          <w:b w:val="0"/>
          <w:sz w:val="24"/>
          <w:szCs w:val="24"/>
        </w:rPr>
      </w:pPr>
      <w:r w:rsidRPr="00A87A69">
        <w:rPr>
          <w:rFonts w:asciiTheme="minorHAnsi" w:hAnsiTheme="minorHAnsi"/>
          <w:noProof/>
          <w:sz w:val="24"/>
          <w:szCs w:val="24"/>
        </w:rPr>
        <w:t>4. Title</w:t>
      </w:r>
      <w:r w:rsidRPr="00A87A69">
        <w:rPr>
          <w:rFonts w:asciiTheme="minorHAnsi" w:hAnsiTheme="minorHAnsi"/>
          <w:b w:val="0"/>
          <w:noProof/>
          <w:sz w:val="24"/>
          <w:szCs w:val="24"/>
        </w:rPr>
        <w:t xml:space="preserve">: </w:t>
      </w:r>
      <w:r w:rsidRPr="00A87A69">
        <w:rPr>
          <w:rFonts w:asciiTheme="minorHAnsi" w:hAnsiTheme="minorHAnsi"/>
          <w:b w:val="0"/>
          <w:i/>
          <w:sz w:val="24"/>
          <w:szCs w:val="24"/>
        </w:rPr>
        <w:t xml:space="preserve">Addressing Global Challenges: the EMK Complexity Methodology </w:t>
      </w:r>
    </w:p>
    <w:p w:rsidR="00880976" w:rsidRPr="00A87A69" w:rsidRDefault="00880976" w:rsidP="00880976">
      <w:pPr>
        <w:spacing w:line="240" w:lineRule="auto"/>
        <w:jc w:val="both"/>
        <w:rPr>
          <w:rFonts w:asciiTheme="minorHAnsi" w:eastAsia="Times New Roman" w:hAnsiTheme="minorHAnsi" w:cs="Times New Roman"/>
          <w:b/>
          <w:bCs/>
          <w:color w:val="222222"/>
          <w:sz w:val="24"/>
          <w:szCs w:val="24"/>
          <w:shd w:val="clear" w:color="auto" w:fill="FFFFFF"/>
        </w:rPr>
      </w:pPr>
    </w:p>
    <w:p w:rsidR="00880976" w:rsidRPr="00A87A69" w:rsidRDefault="00880976" w:rsidP="00880976">
      <w:pPr>
        <w:spacing w:line="240" w:lineRule="auto"/>
        <w:jc w:val="both"/>
        <w:rPr>
          <w:rFonts w:asciiTheme="minorHAnsi" w:eastAsia="Cambria" w:hAnsiTheme="minorHAnsi" w:cs="Cambria"/>
          <w:color w:val="222222"/>
          <w:sz w:val="24"/>
          <w:szCs w:val="24"/>
        </w:rPr>
      </w:pPr>
      <w:proofErr w:type="spellStart"/>
      <w:r w:rsidRPr="00A87A69">
        <w:rPr>
          <w:rFonts w:asciiTheme="minorHAnsi" w:eastAsia="Cambria" w:hAnsiTheme="minorHAnsi" w:cs="Cambria"/>
          <w:b/>
          <w:color w:val="222222"/>
          <w:sz w:val="24"/>
          <w:szCs w:val="24"/>
        </w:rPr>
        <w:t>Dr.</w:t>
      </w:r>
      <w:proofErr w:type="spellEnd"/>
      <w:r w:rsidRPr="00A87A69">
        <w:rPr>
          <w:rFonts w:asciiTheme="minorHAnsi" w:eastAsia="Cambria" w:hAnsiTheme="minorHAnsi" w:cs="Cambria"/>
          <w:b/>
          <w:color w:val="222222"/>
          <w:sz w:val="24"/>
          <w:szCs w:val="24"/>
        </w:rPr>
        <w:t xml:space="preserve"> Boaz Tadmor MD</w:t>
      </w:r>
      <w:r w:rsidRPr="00A87A69">
        <w:rPr>
          <w:rFonts w:asciiTheme="minorHAnsi" w:eastAsia="Cambria" w:hAnsiTheme="minorHAnsi" w:cs="Cambria"/>
          <w:color w:val="222222"/>
          <w:sz w:val="24"/>
          <w:szCs w:val="24"/>
        </w:rPr>
        <w:t xml:space="preserve">, Head of R&amp;D, Rabin Medical </w:t>
      </w:r>
      <w:proofErr w:type="spellStart"/>
      <w:r w:rsidRPr="00A87A69">
        <w:rPr>
          <w:rFonts w:asciiTheme="minorHAnsi" w:eastAsia="Cambria" w:hAnsiTheme="minorHAnsi" w:cs="Cambria"/>
          <w:color w:val="222222"/>
          <w:sz w:val="24"/>
          <w:szCs w:val="24"/>
        </w:rPr>
        <w:t>Center</w:t>
      </w:r>
      <w:proofErr w:type="spellEnd"/>
      <w:r w:rsidRPr="00A87A69">
        <w:rPr>
          <w:rFonts w:asciiTheme="minorHAnsi" w:eastAsia="Cambria" w:hAnsiTheme="minorHAnsi" w:cs="Cambria"/>
          <w:color w:val="222222"/>
          <w:sz w:val="24"/>
          <w:szCs w:val="24"/>
        </w:rPr>
        <w:t xml:space="preserve">, Israel </w:t>
      </w:r>
    </w:p>
    <w:p w:rsidR="00880976" w:rsidRPr="00A87A69" w:rsidRDefault="00880976" w:rsidP="00880976">
      <w:pPr>
        <w:spacing w:line="240" w:lineRule="auto"/>
        <w:jc w:val="both"/>
        <w:rPr>
          <w:rFonts w:asciiTheme="minorHAnsi" w:eastAsia="Cambria" w:hAnsiTheme="minorHAnsi" w:cs="Cambria"/>
          <w:color w:val="222222"/>
          <w:sz w:val="24"/>
          <w:szCs w:val="24"/>
        </w:rPr>
      </w:pPr>
      <w:r w:rsidRPr="00A87A69">
        <w:rPr>
          <w:rFonts w:asciiTheme="minorHAnsi" w:eastAsia="Cambria" w:hAnsiTheme="minorHAnsi" w:cs="Cambria"/>
          <w:b/>
          <w:color w:val="222222"/>
          <w:sz w:val="24"/>
          <w:szCs w:val="24"/>
        </w:rPr>
        <w:t xml:space="preserve">Dr Moran </w:t>
      </w:r>
      <w:proofErr w:type="spellStart"/>
      <w:r w:rsidRPr="00A87A69">
        <w:rPr>
          <w:rFonts w:asciiTheme="minorHAnsi" w:eastAsia="Cambria" w:hAnsiTheme="minorHAnsi" w:cs="Cambria"/>
          <w:b/>
          <w:color w:val="222222"/>
          <w:sz w:val="24"/>
          <w:szCs w:val="24"/>
        </w:rPr>
        <w:t>Hellerman</w:t>
      </w:r>
      <w:proofErr w:type="spellEnd"/>
      <w:r w:rsidRPr="00A87A69">
        <w:rPr>
          <w:rFonts w:asciiTheme="minorHAnsi" w:eastAsia="Cambria" w:hAnsiTheme="minorHAnsi" w:cs="Cambria"/>
          <w:b/>
          <w:color w:val="222222"/>
          <w:sz w:val="24"/>
          <w:szCs w:val="24"/>
        </w:rPr>
        <w:t xml:space="preserve"> MD, </w:t>
      </w:r>
      <w:r w:rsidRPr="00A87A69">
        <w:rPr>
          <w:rFonts w:asciiTheme="minorHAnsi" w:eastAsia="Cambria" w:hAnsiTheme="minorHAnsi" w:cs="Cambria"/>
          <w:color w:val="222222"/>
          <w:sz w:val="24"/>
          <w:szCs w:val="24"/>
        </w:rPr>
        <w:t xml:space="preserve">Physician at the ICU at Rabin Medical </w:t>
      </w:r>
      <w:proofErr w:type="spellStart"/>
      <w:r w:rsidRPr="00A87A69">
        <w:rPr>
          <w:rFonts w:asciiTheme="minorHAnsi" w:eastAsia="Cambria" w:hAnsiTheme="minorHAnsi" w:cs="Cambria"/>
          <w:color w:val="222222"/>
          <w:sz w:val="24"/>
          <w:szCs w:val="24"/>
        </w:rPr>
        <w:t>Center</w:t>
      </w:r>
      <w:proofErr w:type="spellEnd"/>
      <w:r w:rsidRPr="00A87A69">
        <w:rPr>
          <w:rFonts w:asciiTheme="minorHAnsi" w:eastAsia="Cambria" w:hAnsiTheme="minorHAnsi" w:cs="Cambria"/>
          <w:color w:val="222222"/>
          <w:sz w:val="24"/>
          <w:szCs w:val="24"/>
        </w:rPr>
        <w:t>, Israel</w:t>
      </w:r>
    </w:p>
    <w:p w:rsidR="00880976" w:rsidRPr="00A87A69" w:rsidRDefault="00880976" w:rsidP="00880976">
      <w:pPr>
        <w:spacing w:line="240" w:lineRule="auto"/>
        <w:jc w:val="both"/>
        <w:rPr>
          <w:rFonts w:asciiTheme="minorHAnsi" w:hAnsiTheme="minorHAnsi"/>
          <w:i/>
          <w:sz w:val="24"/>
          <w:szCs w:val="24"/>
        </w:rPr>
      </w:pPr>
      <w:r w:rsidRPr="00A87A69">
        <w:rPr>
          <w:rFonts w:asciiTheme="minorHAnsi" w:hAnsiTheme="minorHAnsi"/>
          <w:b/>
          <w:sz w:val="24"/>
          <w:szCs w:val="24"/>
        </w:rPr>
        <w:t>5. Title:</w:t>
      </w:r>
      <w:r w:rsidRPr="00A87A69">
        <w:rPr>
          <w:rFonts w:asciiTheme="minorHAnsi" w:hAnsiTheme="minorHAnsi"/>
          <w:sz w:val="24"/>
          <w:szCs w:val="24"/>
        </w:rPr>
        <w:t xml:space="preserve"> A Case Study Applying the EMK Methodology to </w:t>
      </w:r>
      <w:r w:rsidRPr="00A87A69">
        <w:rPr>
          <w:rFonts w:asciiTheme="minorHAnsi" w:hAnsiTheme="minorHAnsi"/>
          <w:i/>
          <w:sz w:val="24"/>
          <w:szCs w:val="24"/>
        </w:rPr>
        <w:t>Identify the Challenges in the Intensive Care Unit</w:t>
      </w:r>
      <w:r w:rsidRPr="00A87A69">
        <w:rPr>
          <w:rFonts w:asciiTheme="minorHAnsi" w:hAnsiTheme="minorHAnsi"/>
          <w:sz w:val="24"/>
          <w:szCs w:val="24"/>
        </w:rPr>
        <w:t xml:space="preserve"> (</w:t>
      </w:r>
      <w:proofErr w:type="spellStart"/>
      <w:proofErr w:type="gramStart"/>
      <w:r w:rsidRPr="00A87A69">
        <w:rPr>
          <w:rFonts w:asciiTheme="minorHAnsi" w:hAnsiTheme="minorHAnsi"/>
          <w:sz w:val="24"/>
          <w:szCs w:val="24"/>
        </w:rPr>
        <w:t>ICu</w:t>
      </w:r>
      <w:proofErr w:type="spellEnd"/>
      <w:proofErr w:type="gramEnd"/>
      <w:r w:rsidRPr="00A87A69">
        <w:rPr>
          <w:rFonts w:asciiTheme="minorHAnsi" w:hAnsiTheme="minorHAnsi"/>
          <w:sz w:val="24"/>
          <w:szCs w:val="24"/>
        </w:rPr>
        <w:t xml:space="preserve">), Rabin Medical </w:t>
      </w:r>
      <w:proofErr w:type="spellStart"/>
      <w:r w:rsidRPr="00A87A69">
        <w:rPr>
          <w:rFonts w:asciiTheme="minorHAnsi" w:hAnsiTheme="minorHAnsi"/>
          <w:sz w:val="24"/>
          <w:szCs w:val="24"/>
        </w:rPr>
        <w:t>Center</w:t>
      </w:r>
      <w:proofErr w:type="spellEnd"/>
      <w:r w:rsidRPr="00A87A69">
        <w:rPr>
          <w:rFonts w:asciiTheme="minorHAnsi" w:hAnsiTheme="minorHAnsi"/>
          <w:sz w:val="24"/>
          <w:szCs w:val="24"/>
        </w:rPr>
        <w:t xml:space="preserve">. A Workshop took place in March 2018 with the </w:t>
      </w:r>
      <w:proofErr w:type="spellStart"/>
      <w:r w:rsidRPr="00A87A69">
        <w:rPr>
          <w:rFonts w:asciiTheme="minorHAnsi" w:hAnsiTheme="minorHAnsi"/>
          <w:sz w:val="24"/>
          <w:szCs w:val="24"/>
        </w:rPr>
        <w:t>ICu</w:t>
      </w:r>
      <w:proofErr w:type="spellEnd"/>
      <w:r w:rsidRPr="00A87A69">
        <w:rPr>
          <w:rFonts w:asciiTheme="minorHAnsi" w:hAnsiTheme="minorHAnsi"/>
          <w:sz w:val="24"/>
          <w:szCs w:val="24"/>
        </w:rPr>
        <w:t xml:space="preserve"> Physicians and Nurses; the impacts and benefits will be discussed.  </w:t>
      </w:r>
      <w:r w:rsidR="00710708" w:rsidRPr="00A87A69">
        <w:rPr>
          <w:rFonts w:asciiTheme="minorHAnsi" w:hAnsiTheme="minorHAnsi"/>
          <w:sz w:val="24"/>
          <w:szCs w:val="24"/>
        </w:rPr>
        <w:t xml:space="preserve">The project was funded by Dr Boaz Tadmor and the Rabin Medical </w:t>
      </w:r>
      <w:proofErr w:type="spellStart"/>
      <w:r w:rsidR="00710708" w:rsidRPr="00A87A69">
        <w:rPr>
          <w:rFonts w:asciiTheme="minorHAnsi" w:hAnsiTheme="minorHAnsi"/>
          <w:sz w:val="24"/>
          <w:szCs w:val="24"/>
        </w:rPr>
        <w:t>Center</w:t>
      </w:r>
      <w:proofErr w:type="spellEnd"/>
      <w:r w:rsidR="00710708" w:rsidRPr="00A87A69">
        <w:rPr>
          <w:rFonts w:asciiTheme="minorHAnsi" w:hAnsiTheme="minorHAnsi"/>
          <w:sz w:val="24"/>
          <w:szCs w:val="24"/>
        </w:rPr>
        <w:t>.</w:t>
      </w:r>
    </w:p>
    <w:p w:rsidR="00880976" w:rsidRPr="00A87A69" w:rsidRDefault="00880976" w:rsidP="00880976">
      <w:pPr>
        <w:spacing w:line="240" w:lineRule="auto"/>
        <w:jc w:val="both"/>
        <w:rPr>
          <w:rFonts w:asciiTheme="minorHAnsi" w:hAnsiTheme="minorHAnsi"/>
          <w:sz w:val="24"/>
          <w:szCs w:val="24"/>
        </w:rPr>
      </w:pPr>
    </w:p>
    <w:p w:rsidR="00544AF2" w:rsidRPr="00A87A69" w:rsidRDefault="00710708" w:rsidP="00880976">
      <w:pPr>
        <w:spacing w:line="240" w:lineRule="auto"/>
        <w:jc w:val="both"/>
        <w:rPr>
          <w:rFonts w:asciiTheme="minorHAnsi" w:hAnsiTheme="minorHAnsi"/>
          <w:b/>
          <w:sz w:val="24"/>
          <w:szCs w:val="24"/>
        </w:rPr>
      </w:pPr>
      <w:r w:rsidRPr="00A87A69">
        <w:rPr>
          <w:rFonts w:asciiTheme="minorHAnsi" w:hAnsiTheme="minorHAnsi"/>
          <w:b/>
          <w:sz w:val="24"/>
          <w:szCs w:val="24"/>
        </w:rPr>
        <w:t>6. Knowledge Café</w:t>
      </w:r>
    </w:p>
    <w:p w:rsidR="00710708" w:rsidRPr="00A87A69" w:rsidRDefault="00710708" w:rsidP="00710708">
      <w:pPr>
        <w:rPr>
          <w:rFonts w:asciiTheme="minorHAnsi" w:hAnsiTheme="minorHAnsi"/>
          <w:sz w:val="24"/>
          <w:szCs w:val="24"/>
        </w:rPr>
      </w:pPr>
      <w:r w:rsidRPr="00A87A69">
        <w:rPr>
          <w:rFonts w:asciiTheme="minorHAnsi" w:hAnsiTheme="minorHAnsi"/>
          <w:sz w:val="24"/>
          <w:szCs w:val="24"/>
        </w:rPr>
        <w:t xml:space="preserve">Designed by </w:t>
      </w:r>
      <w:r w:rsidRPr="00A87A69">
        <w:rPr>
          <w:rFonts w:asciiTheme="minorHAnsi" w:hAnsiTheme="minorHAnsi"/>
          <w:b/>
          <w:sz w:val="24"/>
          <w:szCs w:val="24"/>
        </w:rPr>
        <w:t>Dr Edna Pasher</w:t>
      </w:r>
      <w:r w:rsidRPr="00A87A69">
        <w:rPr>
          <w:rFonts w:asciiTheme="minorHAnsi" w:hAnsiTheme="minorHAnsi"/>
          <w:sz w:val="24"/>
          <w:szCs w:val="24"/>
        </w:rPr>
        <w:t xml:space="preserve"> and facilitated by </w:t>
      </w:r>
      <w:proofErr w:type="gramStart"/>
      <w:r w:rsidRPr="00A87A69">
        <w:rPr>
          <w:rFonts w:asciiTheme="minorHAnsi" w:hAnsiTheme="minorHAnsi"/>
          <w:b/>
          <w:sz w:val="24"/>
          <w:szCs w:val="24"/>
        </w:rPr>
        <w:t>Mor</w:t>
      </w:r>
      <w:proofErr w:type="gramEnd"/>
      <w:r w:rsidRPr="00A87A69">
        <w:rPr>
          <w:rFonts w:asciiTheme="minorHAnsi" w:hAnsiTheme="minorHAnsi"/>
          <w:b/>
          <w:sz w:val="24"/>
          <w:szCs w:val="24"/>
        </w:rPr>
        <w:t xml:space="preserve"> Harir</w:t>
      </w:r>
      <w:r w:rsidRPr="00A87A69">
        <w:rPr>
          <w:rFonts w:asciiTheme="minorHAnsi" w:hAnsiTheme="minorHAnsi"/>
          <w:sz w:val="24"/>
          <w:szCs w:val="24"/>
        </w:rPr>
        <w:t xml:space="preserve"> and </w:t>
      </w:r>
      <w:r w:rsidRPr="00A87A69">
        <w:rPr>
          <w:rFonts w:asciiTheme="minorHAnsi" w:hAnsiTheme="minorHAnsi"/>
          <w:b/>
          <w:sz w:val="24"/>
          <w:szCs w:val="24"/>
        </w:rPr>
        <w:t>Dr Boaz Tadmor</w:t>
      </w:r>
    </w:p>
    <w:p w:rsidR="00710708" w:rsidRPr="00A87A69" w:rsidRDefault="00710708" w:rsidP="00710708">
      <w:pPr>
        <w:rPr>
          <w:rFonts w:asciiTheme="minorHAnsi" w:hAnsiTheme="minorHAnsi"/>
          <w:sz w:val="24"/>
          <w:szCs w:val="24"/>
        </w:rPr>
      </w:pPr>
      <w:r w:rsidRPr="00A87A69">
        <w:rPr>
          <w:rFonts w:asciiTheme="minorHAnsi" w:hAnsiTheme="minorHAnsi"/>
          <w:b/>
          <w:sz w:val="24"/>
          <w:szCs w:val="24"/>
        </w:rPr>
        <w:t>Mor Harir</w:t>
      </w:r>
      <w:r w:rsidRPr="00A87A69">
        <w:rPr>
          <w:rFonts w:asciiTheme="minorHAnsi" w:hAnsiTheme="minorHAnsi"/>
          <w:sz w:val="24"/>
          <w:szCs w:val="24"/>
        </w:rPr>
        <w:t>, Management Consultant at Edna Pasher PhD &amp; Associates, Israel</w:t>
      </w:r>
    </w:p>
    <w:p w:rsidR="00710708" w:rsidRPr="00A87A69" w:rsidRDefault="00710708" w:rsidP="00880976">
      <w:pPr>
        <w:spacing w:line="240" w:lineRule="auto"/>
        <w:jc w:val="both"/>
        <w:rPr>
          <w:rFonts w:asciiTheme="minorHAnsi" w:hAnsiTheme="minorHAnsi"/>
          <w:sz w:val="24"/>
          <w:szCs w:val="24"/>
        </w:rPr>
      </w:pPr>
    </w:p>
    <w:p w:rsidR="00544AF2" w:rsidRPr="00A87A69" w:rsidRDefault="00544AF2" w:rsidP="00880976">
      <w:pPr>
        <w:spacing w:line="240" w:lineRule="auto"/>
        <w:jc w:val="both"/>
        <w:rPr>
          <w:rFonts w:asciiTheme="minorHAnsi" w:hAnsiTheme="minorHAnsi"/>
          <w:sz w:val="24"/>
          <w:szCs w:val="24"/>
        </w:rPr>
      </w:pPr>
    </w:p>
    <w:p w:rsidR="00544AF2" w:rsidRPr="00A87A69" w:rsidRDefault="00544AF2" w:rsidP="00880976">
      <w:pPr>
        <w:spacing w:line="240" w:lineRule="auto"/>
        <w:jc w:val="both"/>
        <w:rPr>
          <w:rFonts w:asciiTheme="minorHAnsi" w:hAnsiTheme="minorHAnsi"/>
          <w:sz w:val="24"/>
          <w:szCs w:val="24"/>
        </w:rPr>
      </w:pPr>
    </w:p>
    <w:p w:rsidR="007368DD" w:rsidRPr="00A87A69" w:rsidRDefault="00880976">
      <w:pPr>
        <w:keepNext/>
        <w:spacing w:line="240" w:lineRule="auto"/>
        <w:jc w:val="both"/>
        <w:rPr>
          <w:rFonts w:asciiTheme="minorHAnsi" w:eastAsia="Cambria" w:hAnsiTheme="minorHAnsi" w:cs="Cambria"/>
          <w:b/>
          <w:sz w:val="28"/>
          <w:szCs w:val="28"/>
        </w:rPr>
      </w:pPr>
      <w:r w:rsidRPr="00A87A69">
        <w:rPr>
          <w:rFonts w:asciiTheme="minorHAnsi" w:eastAsia="Cambria" w:hAnsiTheme="minorHAnsi" w:cs="Cambria"/>
          <w:b/>
          <w:sz w:val="28"/>
          <w:szCs w:val="28"/>
        </w:rPr>
        <w:lastRenderedPageBreak/>
        <w:t xml:space="preserve">Knowledge Café </w:t>
      </w:r>
    </w:p>
    <w:p w:rsidR="007368DD" w:rsidRPr="00A87A69" w:rsidRDefault="003413F0">
      <w:pPr>
        <w:spacing w:line="240" w:lineRule="auto"/>
        <w:jc w:val="both"/>
        <w:rPr>
          <w:rFonts w:asciiTheme="minorHAnsi" w:eastAsia="Cambria" w:hAnsiTheme="minorHAnsi" w:cs="Cambria"/>
          <w:b/>
          <w:sz w:val="24"/>
          <w:szCs w:val="24"/>
        </w:rPr>
      </w:pPr>
      <w:r w:rsidRPr="00A87A69">
        <w:rPr>
          <w:rFonts w:asciiTheme="minorHAnsi" w:eastAsia="Cambria" w:hAnsiTheme="minorHAnsi" w:cs="Cambria"/>
          <w:b/>
          <w:i/>
          <w:sz w:val="24"/>
          <w:szCs w:val="24"/>
        </w:rPr>
        <w:t>The Hospital of The Future</w:t>
      </w:r>
      <w:r w:rsidRPr="00A87A69">
        <w:rPr>
          <w:rFonts w:asciiTheme="minorHAnsi" w:eastAsia="Cambria" w:hAnsiTheme="minorHAnsi" w:cs="Cambria"/>
          <w:b/>
          <w:sz w:val="24"/>
          <w:szCs w:val="24"/>
        </w:rPr>
        <w:t xml:space="preserve"> - Challenges as Opportunities for joint R&amp;D Projects</w:t>
      </w:r>
    </w:p>
    <w:p w:rsidR="007368DD" w:rsidRPr="00A87A69" w:rsidRDefault="007368DD">
      <w:pPr>
        <w:spacing w:line="240" w:lineRule="auto"/>
        <w:jc w:val="both"/>
        <w:rPr>
          <w:rFonts w:asciiTheme="minorHAnsi" w:eastAsia="Cambria" w:hAnsiTheme="minorHAnsi" w:cs="Cambria"/>
          <w:color w:val="222222"/>
          <w:sz w:val="24"/>
          <w:szCs w:val="24"/>
        </w:rPr>
      </w:pPr>
    </w:p>
    <w:p w:rsidR="007368DD" w:rsidRPr="00A87A69" w:rsidRDefault="003413F0">
      <w:pPr>
        <w:spacing w:line="240" w:lineRule="auto"/>
        <w:jc w:val="both"/>
        <w:rPr>
          <w:rFonts w:asciiTheme="minorHAnsi" w:eastAsia="Cambria" w:hAnsiTheme="minorHAnsi" w:cs="Cambria"/>
          <w:color w:val="222222"/>
          <w:sz w:val="24"/>
          <w:szCs w:val="24"/>
        </w:rPr>
      </w:pPr>
      <w:r w:rsidRPr="00A87A69">
        <w:rPr>
          <w:rFonts w:asciiTheme="minorHAnsi" w:eastAsia="Cambria" w:hAnsiTheme="minorHAnsi" w:cs="Cambria"/>
          <w:b/>
          <w:color w:val="222222"/>
          <w:sz w:val="24"/>
          <w:szCs w:val="24"/>
        </w:rPr>
        <w:t>Aim:</w:t>
      </w:r>
      <w:r w:rsidRPr="00A87A69">
        <w:rPr>
          <w:rFonts w:asciiTheme="minorHAnsi" w:eastAsia="Cambria" w:hAnsiTheme="minorHAnsi" w:cs="Cambria"/>
          <w:color w:val="222222"/>
          <w:sz w:val="24"/>
          <w:szCs w:val="24"/>
        </w:rPr>
        <w:t xml:space="preserve"> To bring together academics and health-care practitioners to share insights regarding the challenges and the potential solutions, which are emerging in current research and projects using complex systems thinking to improve health </w:t>
      </w:r>
      <w:proofErr w:type="gramStart"/>
      <w:r w:rsidRPr="00A87A69">
        <w:rPr>
          <w:rFonts w:asciiTheme="minorHAnsi" w:eastAsia="Cambria" w:hAnsiTheme="minorHAnsi" w:cs="Cambria"/>
          <w:color w:val="222222"/>
          <w:sz w:val="24"/>
          <w:szCs w:val="24"/>
        </w:rPr>
        <w:t>care.</w:t>
      </w:r>
      <w:proofErr w:type="gramEnd"/>
    </w:p>
    <w:p w:rsidR="007368DD" w:rsidRPr="00A87A69" w:rsidRDefault="007368DD">
      <w:pPr>
        <w:spacing w:line="240" w:lineRule="auto"/>
        <w:jc w:val="both"/>
        <w:rPr>
          <w:rFonts w:asciiTheme="minorHAnsi" w:eastAsia="Cambria" w:hAnsiTheme="minorHAnsi" w:cs="Cambria"/>
          <w:color w:val="222222"/>
          <w:sz w:val="24"/>
          <w:szCs w:val="24"/>
        </w:rPr>
      </w:pPr>
    </w:p>
    <w:p w:rsidR="007368DD" w:rsidRPr="00A87A69" w:rsidRDefault="003413F0">
      <w:pPr>
        <w:spacing w:line="240" w:lineRule="auto"/>
        <w:jc w:val="both"/>
        <w:rPr>
          <w:rFonts w:asciiTheme="minorHAnsi" w:eastAsia="Cambria" w:hAnsiTheme="minorHAnsi" w:cs="Cambria"/>
          <w:sz w:val="24"/>
          <w:szCs w:val="24"/>
        </w:rPr>
      </w:pPr>
      <w:r w:rsidRPr="00A87A69">
        <w:rPr>
          <w:rFonts w:asciiTheme="minorHAnsi" w:eastAsia="Cambria" w:hAnsiTheme="minorHAnsi" w:cs="Cambria"/>
          <w:b/>
          <w:color w:val="222222"/>
          <w:sz w:val="24"/>
          <w:szCs w:val="24"/>
        </w:rPr>
        <w:t>Format:</w:t>
      </w:r>
      <w:r w:rsidRPr="00A87A69">
        <w:rPr>
          <w:rFonts w:asciiTheme="minorHAnsi" w:eastAsia="Cambria" w:hAnsiTheme="minorHAnsi" w:cs="Cambria"/>
          <w:color w:val="222222"/>
          <w:sz w:val="24"/>
          <w:szCs w:val="24"/>
        </w:rPr>
        <w:t xml:space="preserve"> Peer learning; inspirational short examples, followed by a Knowledge Café of round table conversations, followed by idea ‘harvesting’ with the whole group. </w:t>
      </w:r>
    </w:p>
    <w:p w:rsidR="007368DD" w:rsidRPr="00A87A69" w:rsidRDefault="007368DD">
      <w:pPr>
        <w:spacing w:line="240" w:lineRule="auto"/>
        <w:jc w:val="both"/>
        <w:rPr>
          <w:rFonts w:asciiTheme="minorHAnsi" w:eastAsia="Cambria" w:hAnsiTheme="minorHAnsi" w:cs="Cambria"/>
          <w:sz w:val="24"/>
          <w:szCs w:val="24"/>
        </w:rPr>
      </w:pPr>
    </w:p>
    <w:p w:rsidR="007368DD" w:rsidRPr="00A87A69" w:rsidRDefault="003413F0">
      <w:pPr>
        <w:spacing w:line="240" w:lineRule="auto"/>
        <w:jc w:val="both"/>
        <w:rPr>
          <w:rFonts w:asciiTheme="minorHAnsi" w:eastAsia="Cambria" w:hAnsiTheme="minorHAnsi" w:cs="Cambria"/>
          <w:b/>
          <w:sz w:val="24"/>
          <w:szCs w:val="24"/>
        </w:rPr>
      </w:pPr>
      <w:r w:rsidRPr="00A87A69">
        <w:rPr>
          <w:rFonts w:asciiTheme="minorHAnsi" w:eastAsia="Cambria" w:hAnsiTheme="minorHAnsi" w:cs="Cambria"/>
          <w:b/>
          <w:sz w:val="24"/>
          <w:szCs w:val="24"/>
        </w:rPr>
        <w:t>Expected Outcomes</w:t>
      </w:r>
    </w:p>
    <w:p w:rsidR="00880976" w:rsidRPr="00A87A69" w:rsidRDefault="003413F0">
      <w:pPr>
        <w:spacing w:line="240" w:lineRule="auto"/>
        <w:jc w:val="both"/>
        <w:rPr>
          <w:rFonts w:asciiTheme="minorHAnsi" w:eastAsia="Cambria" w:hAnsiTheme="minorHAnsi" w:cs="Cambria"/>
          <w:sz w:val="24"/>
          <w:szCs w:val="24"/>
        </w:rPr>
      </w:pPr>
      <w:bookmarkStart w:id="6" w:name="_gjdgxs" w:colFirst="0" w:colLast="0"/>
      <w:bookmarkEnd w:id="6"/>
      <w:r w:rsidRPr="00A87A69">
        <w:rPr>
          <w:rFonts w:asciiTheme="minorHAnsi" w:eastAsia="Cambria" w:hAnsiTheme="minorHAnsi" w:cs="Cambria"/>
          <w:sz w:val="24"/>
          <w:szCs w:val="24"/>
        </w:rPr>
        <w:t>1. New insights and ideas for innovative and novel projects that will emerge from the interdisciplinary conversations at the workshop.</w:t>
      </w:r>
    </w:p>
    <w:p w:rsidR="00880976" w:rsidRPr="00A87A69" w:rsidRDefault="003413F0">
      <w:pPr>
        <w:spacing w:line="240" w:lineRule="auto"/>
        <w:jc w:val="both"/>
        <w:rPr>
          <w:rFonts w:asciiTheme="minorHAnsi" w:eastAsia="Cambria" w:hAnsiTheme="minorHAnsi" w:cs="Cambria"/>
          <w:sz w:val="24"/>
          <w:szCs w:val="24"/>
        </w:rPr>
      </w:pPr>
      <w:r w:rsidRPr="00A87A69">
        <w:rPr>
          <w:rFonts w:asciiTheme="minorHAnsi" w:eastAsia="Cambria" w:hAnsiTheme="minorHAnsi" w:cs="Cambria"/>
          <w:sz w:val="24"/>
          <w:szCs w:val="24"/>
        </w:rPr>
        <w:t>2.</w:t>
      </w:r>
      <w:r w:rsidR="00880976" w:rsidRPr="00A87A69">
        <w:rPr>
          <w:rFonts w:asciiTheme="minorHAnsi" w:eastAsia="Cambria" w:hAnsiTheme="minorHAnsi" w:cs="Cambria"/>
          <w:sz w:val="24"/>
          <w:szCs w:val="24"/>
        </w:rPr>
        <w:t xml:space="preserve"> To subsequently prepare proposals for funding by the EU.</w:t>
      </w:r>
      <w:r w:rsidRPr="00A87A69">
        <w:rPr>
          <w:rFonts w:asciiTheme="minorHAnsi" w:eastAsia="Cambria" w:hAnsiTheme="minorHAnsi" w:cs="Cambria"/>
          <w:sz w:val="24"/>
          <w:szCs w:val="24"/>
        </w:rPr>
        <w:t xml:space="preserve"> </w:t>
      </w:r>
    </w:p>
    <w:p w:rsidR="007368DD" w:rsidRPr="00A87A69" w:rsidRDefault="00880976">
      <w:pPr>
        <w:spacing w:line="240" w:lineRule="auto"/>
        <w:jc w:val="both"/>
        <w:rPr>
          <w:rFonts w:asciiTheme="minorHAnsi" w:eastAsia="Cambria" w:hAnsiTheme="minorHAnsi" w:cs="Cambria"/>
          <w:b/>
          <w:sz w:val="24"/>
          <w:szCs w:val="24"/>
        </w:rPr>
      </w:pPr>
      <w:r w:rsidRPr="00A87A69">
        <w:rPr>
          <w:rFonts w:asciiTheme="minorHAnsi" w:eastAsia="Cambria" w:hAnsiTheme="minorHAnsi" w:cs="Cambria"/>
          <w:sz w:val="24"/>
          <w:szCs w:val="24"/>
        </w:rPr>
        <w:t xml:space="preserve">3. </w:t>
      </w:r>
      <w:r w:rsidR="003413F0" w:rsidRPr="00A87A69">
        <w:rPr>
          <w:rFonts w:asciiTheme="minorHAnsi" w:eastAsia="Cambria" w:hAnsiTheme="minorHAnsi" w:cs="Cambria"/>
          <w:sz w:val="24"/>
          <w:szCs w:val="24"/>
        </w:rPr>
        <w:t>The creation of an international community, with a passion to practice and study complex systems in medicine and healthcare.</w:t>
      </w:r>
      <w:r w:rsidRPr="00A87A69">
        <w:rPr>
          <w:rFonts w:asciiTheme="minorHAnsi" w:eastAsia="Cambria" w:hAnsiTheme="minorHAnsi" w:cs="Cambria"/>
          <w:b/>
          <w:sz w:val="24"/>
          <w:szCs w:val="24"/>
        </w:rPr>
        <w:t xml:space="preserve"> </w:t>
      </w:r>
    </w:p>
    <w:p w:rsidR="007368DD" w:rsidRPr="00A87A69" w:rsidRDefault="007368DD">
      <w:pPr>
        <w:spacing w:line="240" w:lineRule="auto"/>
        <w:jc w:val="both"/>
        <w:rPr>
          <w:rFonts w:asciiTheme="minorHAnsi" w:eastAsia="Cambria" w:hAnsiTheme="minorHAnsi" w:cs="Cambria"/>
          <w:b/>
          <w:sz w:val="24"/>
          <w:szCs w:val="24"/>
        </w:rPr>
      </w:pPr>
    </w:p>
    <w:p w:rsidR="007368DD" w:rsidRPr="00A87A69" w:rsidRDefault="007368DD">
      <w:pPr>
        <w:spacing w:line="240" w:lineRule="auto"/>
        <w:jc w:val="both"/>
        <w:rPr>
          <w:rFonts w:asciiTheme="minorHAnsi" w:eastAsia="Cambria" w:hAnsiTheme="minorHAnsi" w:cs="Cambria"/>
          <w:b/>
          <w:sz w:val="24"/>
          <w:szCs w:val="24"/>
        </w:rPr>
      </w:pPr>
    </w:p>
    <w:p w:rsidR="00A541C3" w:rsidRPr="00A87A69" w:rsidRDefault="00A541C3" w:rsidP="00A541C3">
      <w:pPr>
        <w:spacing w:line="240" w:lineRule="auto"/>
        <w:jc w:val="both"/>
        <w:rPr>
          <w:rFonts w:asciiTheme="minorHAnsi" w:hAnsiTheme="minorHAnsi"/>
          <w:b/>
          <w:sz w:val="32"/>
          <w:szCs w:val="32"/>
        </w:rPr>
      </w:pPr>
      <w:r w:rsidRPr="00A87A69">
        <w:rPr>
          <w:rFonts w:asciiTheme="minorHAnsi" w:hAnsiTheme="minorHAnsi"/>
          <w:b/>
          <w:sz w:val="32"/>
          <w:szCs w:val="32"/>
        </w:rPr>
        <w:t>Brief Abstracts</w:t>
      </w:r>
    </w:p>
    <w:p w:rsidR="00A541C3" w:rsidRPr="00A87A69" w:rsidRDefault="00A541C3" w:rsidP="00A541C3">
      <w:pPr>
        <w:spacing w:line="240" w:lineRule="auto"/>
        <w:jc w:val="both"/>
        <w:rPr>
          <w:rFonts w:asciiTheme="minorHAnsi" w:hAnsiTheme="minorHAnsi"/>
          <w:b/>
          <w:sz w:val="24"/>
          <w:szCs w:val="24"/>
        </w:rPr>
      </w:pPr>
    </w:p>
    <w:p w:rsidR="00A541C3" w:rsidRPr="00A87A69" w:rsidRDefault="00A541C3" w:rsidP="00A541C3">
      <w:pPr>
        <w:spacing w:line="240" w:lineRule="auto"/>
        <w:jc w:val="both"/>
        <w:rPr>
          <w:rFonts w:asciiTheme="minorHAnsi" w:hAnsiTheme="minorHAnsi"/>
          <w:i/>
          <w:iCs/>
          <w:sz w:val="24"/>
          <w:szCs w:val="24"/>
        </w:rPr>
      </w:pPr>
      <w:r w:rsidRPr="00A87A69">
        <w:rPr>
          <w:rFonts w:asciiTheme="minorHAnsi" w:hAnsiTheme="minorHAnsi"/>
          <w:i/>
          <w:iCs/>
          <w:sz w:val="24"/>
          <w:szCs w:val="24"/>
        </w:rPr>
        <w:t xml:space="preserve"> </w:t>
      </w:r>
      <w:r w:rsidRPr="00A87A69">
        <w:rPr>
          <w:rFonts w:asciiTheme="minorHAnsi" w:hAnsiTheme="minorHAnsi"/>
          <w:b/>
          <w:i/>
          <w:iCs/>
          <w:sz w:val="24"/>
          <w:szCs w:val="24"/>
        </w:rPr>
        <w:t>1.</w:t>
      </w:r>
      <w:r w:rsidRPr="00A87A69">
        <w:rPr>
          <w:rFonts w:asciiTheme="minorHAnsi" w:hAnsiTheme="minorHAnsi"/>
          <w:b/>
          <w:iCs/>
          <w:sz w:val="24"/>
          <w:szCs w:val="24"/>
        </w:rPr>
        <w:t xml:space="preserve"> </w:t>
      </w:r>
      <w:r w:rsidRPr="00A87A69">
        <w:rPr>
          <w:rFonts w:asciiTheme="minorHAnsi" w:hAnsiTheme="minorHAnsi"/>
          <w:iCs/>
          <w:sz w:val="24"/>
          <w:szCs w:val="24"/>
        </w:rPr>
        <w:t xml:space="preserve"> </w:t>
      </w:r>
      <w:r w:rsidRPr="00A87A69">
        <w:rPr>
          <w:rFonts w:asciiTheme="minorHAnsi" w:hAnsiTheme="minorHAnsi"/>
          <w:i/>
          <w:iCs/>
          <w:sz w:val="24"/>
          <w:szCs w:val="24"/>
        </w:rPr>
        <w:t>A Map of the Mind: Nonlinear Dynamics in Neuroscience and Psychotherapy</w:t>
      </w:r>
    </w:p>
    <w:p w:rsidR="00A541C3" w:rsidRPr="00A87A69" w:rsidRDefault="00A541C3" w:rsidP="00A541C3">
      <w:pPr>
        <w:spacing w:line="240" w:lineRule="auto"/>
        <w:jc w:val="both"/>
        <w:rPr>
          <w:rFonts w:asciiTheme="minorHAnsi" w:hAnsiTheme="minorHAnsi"/>
          <w:sz w:val="24"/>
          <w:szCs w:val="24"/>
        </w:rPr>
      </w:pPr>
      <w:r w:rsidRPr="00A87A69">
        <w:rPr>
          <w:rFonts w:asciiTheme="minorHAnsi" w:hAnsiTheme="minorHAnsi"/>
          <w:sz w:val="24"/>
          <w:szCs w:val="24"/>
        </w:rPr>
        <w:tab/>
        <w:t xml:space="preserve">Linear models of psychopathology and its treatment are severely limited in integrating the full range of the patient’s experience and perpetually shifting complexity of the dyadic matrix with their caregiver. Dynamical Systems Therapy (DST) integrates the information-based language of complexity theory, which allows clinicians to create a psychobiological “map of the mind” that effectively eschews brain/mind dichotomy and incorporates both the patient’s first-person experience, the second-person process of the treatment provision, and the third-person language of neuroscience. </w:t>
      </w:r>
      <w:r w:rsidRPr="00A87A69">
        <w:rPr>
          <w:rFonts w:asciiTheme="minorHAnsi" w:hAnsiTheme="minorHAnsi"/>
          <w:sz w:val="24"/>
          <w:szCs w:val="24"/>
          <w:lang w:val="en-US"/>
        </w:rPr>
        <w:t xml:space="preserve">Recurrent patterns of thinking, feeling, and relating can be mapped and targeted on the individual’s </w:t>
      </w:r>
      <w:r w:rsidRPr="00A87A69">
        <w:rPr>
          <w:rFonts w:asciiTheme="minorHAnsi" w:hAnsiTheme="minorHAnsi"/>
          <w:i/>
          <w:sz w:val="24"/>
          <w:szCs w:val="24"/>
        </w:rPr>
        <w:t>adaptive</w:t>
      </w:r>
      <w:r w:rsidRPr="00A87A69">
        <w:rPr>
          <w:rFonts w:asciiTheme="minorHAnsi" w:hAnsiTheme="minorHAnsi"/>
          <w:sz w:val="24"/>
          <w:szCs w:val="24"/>
        </w:rPr>
        <w:t xml:space="preserve"> </w:t>
      </w:r>
      <w:r w:rsidRPr="00A87A69">
        <w:rPr>
          <w:rFonts w:asciiTheme="minorHAnsi" w:hAnsiTheme="minorHAnsi"/>
          <w:i/>
          <w:sz w:val="24"/>
          <w:szCs w:val="24"/>
        </w:rPr>
        <w:t>landscape</w:t>
      </w:r>
      <w:r w:rsidRPr="00A87A69">
        <w:rPr>
          <w:rFonts w:asciiTheme="minorHAnsi" w:hAnsiTheme="minorHAnsi"/>
          <w:sz w:val="24"/>
          <w:szCs w:val="24"/>
          <w:lang w:val="en-US"/>
        </w:rPr>
        <w:t>.</w:t>
      </w:r>
      <w:r w:rsidRPr="00A87A69">
        <w:rPr>
          <w:rFonts w:asciiTheme="minorHAnsi" w:hAnsiTheme="minorHAnsi"/>
          <w:sz w:val="24"/>
          <w:szCs w:val="24"/>
        </w:rPr>
        <w:t xml:space="preserve"> Treatment involves dyadic interaction between the two complex adaptive systems to re-shape pathological </w:t>
      </w:r>
      <w:r w:rsidRPr="00A87A69">
        <w:rPr>
          <w:rFonts w:asciiTheme="minorHAnsi" w:hAnsiTheme="minorHAnsi"/>
          <w:i/>
          <w:sz w:val="24"/>
          <w:szCs w:val="24"/>
        </w:rPr>
        <w:t>attractor/</w:t>
      </w:r>
      <w:proofErr w:type="spellStart"/>
      <w:r w:rsidRPr="00A87A69">
        <w:rPr>
          <w:rFonts w:asciiTheme="minorHAnsi" w:hAnsiTheme="minorHAnsi"/>
          <w:i/>
          <w:sz w:val="24"/>
          <w:szCs w:val="24"/>
        </w:rPr>
        <w:t>repellor</w:t>
      </w:r>
      <w:proofErr w:type="spellEnd"/>
      <w:r w:rsidRPr="00A87A69">
        <w:rPr>
          <w:rFonts w:asciiTheme="minorHAnsi" w:hAnsiTheme="minorHAnsi"/>
          <w:i/>
          <w:sz w:val="24"/>
          <w:szCs w:val="24"/>
        </w:rPr>
        <w:t xml:space="preserve"> configurations</w:t>
      </w:r>
      <w:r w:rsidRPr="00A87A69">
        <w:rPr>
          <w:rFonts w:asciiTheme="minorHAnsi" w:hAnsiTheme="minorHAnsi"/>
          <w:sz w:val="24"/>
          <w:szCs w:val="24"/>
        </w:rPr>
        <w:t xml:space="preserve"> and re-establish self-organizing process. </w:t>
      </w:r>
    </w:p>
    <w:p w:rsidR="00A541C3" w:rsidRPr="00A87A69" w:rsidRDefault="00A541C3" w:rsidP="00A541C3">
      <w:pPr>
        <w:spacing w:line="240" w:lineRule="auto"/>
        <w:jc w:val="both"/>
        <w:rPr>
          <w:rFonts w:asciiTheme="minorHAnsi" w:hAnsiTheme="minorHAnsi"/>
          <w:b/>
          <w:sz w:val="24"/>
          <w:szCs w:val="24"/>
        </w:rPr>
      </w:pPr>
    </w:p>
    <w:p w:rsidR="00A541C3" w:rsidRPr="00A87A69" w:rsidRDefault="00A541C3" w:rsidP="00A541C3">
      <w:pPr>
        <w:spacing w:line="240" w:lineRule="auto"/>
        <w:jc w:val="both"/>
        <w:rPr>
          <w:rFonts w:asciiTheme="minorHAnsi" w:hAnsiTheme="minorHAnsi"/>
          <w:b/>
          <w:sz w:val="24"/>
          <w:szCs w:val="24"/>
        </w:rPr>
      </w:pPr>
      <w:r w:rsidRPr="00A87A69">
        <w:rPr>
          <w:rFonts w:asciiTheme="minorHAnsi" w:hAnsiTheme="minorHAnsi" w:cs="Cambria"/>
          <w:b/>
          <w:i/>
          <w:sz w:val="24"/>
          <w:szCs w:val="24"/>
        </w:rPr>
        <w:t>2. Complexity, the Bridging Science of Outbreak Response</w:t>
      </w:r>
    </w:p>
    <w:p w:rsidR="00A541C3" w:rsidRPr="00A87A69" w:rsidRDefault="00A541C3" w:rsidP="00A541C3">
      <w:pPr>
        <w:spacing w:line="240" w:lineRule="auto"/>
        <w:jc w:val="both"/>
        <w:rPr>
          <w:rFonts w:asciiTheme="minorHAnsi" w:hAnsiTheme="minorHAnsi"/>
          <w:sz w:val="24"/>
          <w:szCs w:val="24"/>
          <w:lang w:val="en-CA"/>
        </w:rPr>
      </w:pPr>
      <w:r w:rsidRPr="00A87A69">
        <w:rPr>
          <w:rFonts w:asciiTheme="minorHAnsi" w:hAnsiTheme="minorHAnsi"/>
          <w:sz w:val="24"/>
          <w:szCs w:val="24"/>
        </w:rPr>
        <w:tab/>
        <w:t xml:space="preserve">Due to the increasing incidence of emerging infectious diseases, significant time and resources have been allocated to the development and implementation of pandemic preparedness plans worldwide. Once a pandemic is declared, policymakers must respond quickly to minimize associated morbidity, mortality and disruption at the societal level. The spread of communicable diseases is a dynamical process and, as such, the understanding and control of infectious disease outbreaks and epidemics is pertinent to the temporal evolution of disease propagation within populations. </w:t>
      </w:r>
      <w:r w:rsidRPr="00A87A69">
        <w:rPr>
          <w:rFonts w:asciiTheme="minorHAnsi" w:hAnsiTheme="minorHAnsi"/>
          <w:sz w:val="24"/>
          <w:szCs w:val="24"/>
          <w:lang w:val="en-CA"/>
        </w:rPr>
        <w:t xml:space="preserve">In this talk, we summarize the methodological and practical developments that we have undertaken to address a range of real-life public health challenges towards creating integrated decision-support tools for policymakers. </w:t>
      </w:r>
    </w:p>
    <w:p w:rsidR="00710708" w:rsidRPr="00A87A69" w:rsidRDefault="00710708" w:rsidP="00A541C3">
      <w:pPr>
        <w:pStyle w:val="Head"/>
        <w:spacing w:before="0" w:after="0"/>
        <w:jc w:val="both"/>
        <w:rPr>
          <w:rFonts w:asciiTheme="minorHAnsi" w:hAnsiTheme="minorHAnsi"/>
          <w:sz w:val="24"/>
          <w:szCs w:val="24"/>
        </w:rPr>
      </w:pPr>
    </w:p>
    <w:p w:rsidR="00A541C3" w:rsidRPr="00A87A69" w:rsidRDefault="00A541C3" w:rsidP="00A541C3">
      <w:pPr>
        <w:pStyle w:val="Head"/>
        <w:spacing w:before="0" w:after="0"/>
        <w:jc w:val="both"/>
        <w:rPr>
          <w:rFonts w:asciiTheme="minorHAnsi" w:hAnsiTheme="minorHAnsi"/>
          <w:noProof/>
          <w:sz w:val="24"/>
          <w:szCs w:val="24"/>
        </w:rPr>
      </w:pPr>
      <w:r w:rsidRPr="00A87A69">
        <w:rPr>
          <w:rFonts w:asciiTheme="minorHAnsi" w:hAnsiTheme="minorHAnsi"/>
          <w:sz w:val="24"/>
          <w:szCs w:val="24"/>
        </w:rPr>
        <w:t xml:space="preserve">3. </w:t>
      </w:r>
      <w:r w:rsidRPr="00A87A69">
        <w:rPr>
          <w:rFonts w:asciiTheme="minorHAnsi" w:hAnsiTheme="minorHAnsi"/>
          <w:i/>
          <w:sz w:val="24"/>
          <w:szCs w:val="24"/>
        </w:rPr>
        <w:t xml:space="preserve">Descartes, Gödel and Kuhn: </w:t>
      </w:r>
      <w:r w:rsidRPr="00A87A69">
        <w:rPr>
          <w:rFonts w:asciiTheme="minorHAnsi" w:hAnsiTheme="minorHAnsi"/>
          <w:i/>
          <w:noProof/>
          <w:sz w:val="24"/>
          <w:szCs w:val="24"/>
        </w:rPr>
        <w:t>Epiphenomenalism defines a Limit on Reductive Logic</w:t>
      </w:r>
    </w:p>
    <w:p w:rsidR="00A541C3" w:rsidRPr="00A87A69" w:rsidRDefault="00A541C3" w:rsidP="00A541C3">
      <w:pPr>
        <w:spacing w:line="240" w:lineRule="auto"/>
        <w:jc w:val="both"/>
        <w:rPr>
          <w:rFonts w:asciiTheme="minorHAnsi" w:hAnsiTheme="minorHAnsi"/>
          <w:sz w:val="24"/>
          <w:szCs w:val="24"/>
        </w:rPr>
      </w:pPr>
      <w:r w:rsidRPr="00A87A69">
        <w:rPr>
          <w:rFonts w:asciiTheme="minorHAnsi" w:hAnsiTheme="minorHAnsi"/>
          <w:sz w:val="24"/>
          <w:szCs w:val="24"/>
        </w:rPr>
        <w:t>            Reductive logic in science and the study of complexity can be traced back to </w:t>
      </w:r>
      <w:r w:rsidRPr="00A87A69">
        <w:rPr>
          <w:rFonts w:asciiTheme="minorHAnsi" w:hAnsiTheme="minorHAnsi" w:cs="Times"/>
          <w:color w:val="141414"/>
          <w:sz w:val="24"/>
          <w:szCs w:val="24"/>
          <w:lang w:val="en-US"/>
        </w:rPr>
        <w:t>René</w:t>
      </w:r>
      <w:r w:rsidRPr="00A87A69">
        <w:rPr>
          <w:rFonts w:asciiTheme="minorHAnsi" w:hAnsiTheme="minorHAnsi"/>
          <w:sz w:val="24"/>
          <w:szCs w:val="24"/>
        </w:rPr>
        <w:t> Descartes. An analogy with Kurt </w:t>
      </w:r>
      <w:r w:rsidRPr="00A87A69">
        <w:rPr>
          <w:rFonts w:asciiTheme="minorHAnsi" w:hAnsiTheme="minorHAnsi"/>
          <w:sz w:val="24"/>
          <w:szCs w:val="24"/>
          <w:lang w:val="en-US"/>
        </w:rPr>
        <w:t>Gödel's</w:t>
      </w:r>
      <w:r w:rsidRPr="00A87A69">
        <w:rPr>
          <w:rFonts w:asciiTheme="minorHAnsi" w:hAnsiTheme="minorHAnsi"/>
          <w:sz w:val="24"/>
          <w:szCs w:val="24"/>
        </w:rPr>
        <w:t> formal incompleteness theorems reveals a limit on reductive logic in the form of </w:t>
      </w:r>
      <w:r w:rsidRPr="00A87A69">
        <w:rPr>
          <w:rFonts w:asciiTheme="minorHAnsi" w:hAnsiTheme="minorHAnsi"/>
          <w:i/>
          <w:iCs/>
          <w:sz w:val="24"/>
          <w:szCs w:val="24"/>
        </w:rPr>
        <w:t>reductive incompleteness, </w:t>
      </w:r>
      <w:r w:rsidRPr="00A87A69">
        <w:rPr>
          <w:rFonts w:asciiTheme="minorHAnsi" w:hAnsiTheme="minorHAnsi"/>
          <w:sz w:val="24"/>
          <w:szCs w:val="24"/>
        </w:rPr>
        <w:t xml:space="preserve">definable in </w:t>
      </w:r>
      <w:r w:rsidRPr="00A87A69">
        <w:rPr>
          <w:rFonts w:asciiTheme="minorHAnsi" w:hAnsiTheme="minorHAnsi"/>
          <w:sz w:val="24"/>
          <w:szCs w:val="24"/>
        </w:rPr>
        <w:lastRenderedPageBreak/>
        <w:t>relation to the modern </w:t>
      </w:r>
      <w:r w:rsidRPr="00A87A69">
        <w:rPr>
          <w:rFonts w:asciiTheme="minorHAnsi" w:hAnsiTheme="minorHAnsi"/>
          <w:i/>
          <w:iCs/>
          <w:sz w:val="24"/>
          <w:szCs w:val="24"/>
        </w:rPr>
        <w:t>reductive epiphenomenalism of consciousness proposition. </w:t>
      </w:r>
      <w:r w:rsidRPr="00A87A69">
        <w:rPr>
          <w:rFonts w:asciiTheme="minorHAnsi" w:hAnsiTheme="minorHAnsi"/>
          <w:sz w:val="24"/>
          <w:szCs w:val="24"/>
        </w:rPr>
        <w:t>The implications of reductive incompleteness include adapting the reductive paradigm with the possibility of imagining an adjacent possible meta-reductive paradigm capable of responding to previously unresolvable reductive scientific problems associated with the study of complexity.  The proposed meta-paradigm describes a form of scientific revolution dissimilar to the forms of transformation predicted by Thomas Kuhn and others.  </w:t>
      </w:r>
    </w:p>
    <w:p w:rsidR="00A541C3" w:rsidRPr="00A87A69" w:rsidRDefault="00A541C3" w:rsidP="00A541C3">
      <w:pPr>
        <w:spacing w:line="240" w:lineRule="auto"/>
        <w:jc w:val="both"/>
        <w:rPr>
          <w:rFonts w:asciiTheme="minorHAnsi" w:hAnsiTheme="minorHAnsi"/>
          <w:sz w:val="24"/>
          <w:szCs w:val="24"/>
        </w:rPr>
      </w:pPr>
      <w:r w:rsidRPr="00A87A69">
        <w:rPr>
          <w:rFonts w:asciiTheme="minorHAnsi" w:hAnsiTheme="minorHAnsi"/>
          <w:sz w:val="24"/>
          <w:szCs w:val="24"/>
        </w:rPr>
        <w:tab/>
      </w:r>
    </w:p>
    <w:p w:rsidR="00A541C3" w:rsidRPr="00A87A69" w:rsidRDefault="00A541C3" w:rsidP="00A541C3">
      <w:pPr>
        <w:pStyle w:val="Head"/>
        <w:spacing w:before="0" w:after="0"/>
        <w:jc w:val="both"/>
        <w:rPr>
          <w:rFonts w:asciiTheme="minorHAnsi" w:hAnsiTheme="minorHAnsi"/>
          <w:b w:val="0"/>
          <w:i/>
          <w:sz w:val="24"/>
          <w:szCs w:val="24"/>
        </w:rPr>
      </w:pPr>
      <w:r w:rsidRPr="00A87A69">
        <w:rPr>
          <w:rFonts w:asciiTheme="minorHAnsi" w:hAnsiTheme="minorHAnsi"/>
          <w:noProof/>
          <w:sz w:val="24"/>
          <w:szCs w:val="24"/>
        </w:rPr>
        <w:t xml:space="preserve">4. </w:t>
      </w:r>
      <w:r w:rsidRPr="00A87A69">
        <w:rPr>
          <w:rFonts w:asciiTheme="minorHAnsi" w:hAnsiTheme="minorHAnsi"/>
          <w:b w:val="0"/>
          <w:i/>
          <w:sz w:val="24"/>
          <w:szCs w:val="24"/>
        </w:rPr>
        <w:t>Addressing Global Challenges: the EMK Complexity Methodology</w:t>
      </w:r>
    </w:p>
    <w:p w:rsidR="00A541C3" w:rsidRPr="00A87A69" w:rsidRDefault="00A541C3" w:rsidP="00A541C3">
      <w:pPr>
        <w:spacing w:line="240" w:lineRule="auto"/>
        <w:jc w:val="both"/>
        <w:rPr>
          <w:rFonts w:asciiTheme="minorHAnsi" w:hAnsiTheme="minorHAnsi"/>
          <w:sz w:val="24"/>
          <w:szCs w:val="24"/>
        </w:rPr>
      </w:pPr>
      <w:r w:rsidRPr="00A87A69">
        <w:rPr>
          <w:rFonts w:asciiTheme="minorHAnsi" w:hAnsiTheme="minorHAnsi"/>
          <w:sz w:val="24"/>
          <w:szCs w:val="24"/>
        </w:rPr>
        <w:tab/>
        <w:t>Is it possible to effectively address complex problems such as pandemics, deforestation and gender inequality, when there are multiple and often conflicting interests, as well as multiple interacting causalities, within a constantly changing and complex environment?</w:t>
      </w:r>
    </w:p>
    <w:p w:rsidR="00A541C3" w:rsidRPr="00A87A69" w:rsidRDefault="00A541C3" w:rsidP="00A541C3">
      <w:pPr>
        <w:spacing w:line="240" w:lineRule="auto"/>
        <w:ind w:firstLine="720"/>
        <w:jc w:val="both"/>
        <w:rPr>
          <w:rFonts w:asciiTheme="minorHAnsi" w:hAnsiTheme="minorHAnsi"/>
          <w:sz w:val="24"/>
          <w:szCs w:val="24"/>
        </w:rPr>
      </w:pPr>
    </w:p>
    <w:p w:rsidR="00A541C3" w:rsidRPr="00A87A69" w:rsidRDefault="00A541C3" w:rsidP="00A541C3">
      <w:pPr>
        <w:spacing w:line="240" w:lineRule="auto"/>
        <w:ind w:firstLine="720"/>
        <w:jc w:val="both"/>
        <w:rPr>
          <w:rFonts w:asciiTheme="minorHAnsi" w:hAnsiTheme="minorHAnsi"/>
          <w:sz w:val="24"/>
          <w:szCs w:val="24"/>
        </w:rPr>
      </w:pPr>
      <w:r w:rsidRPr="00A87A69">
        <w:rPr>
          <w:rFonts w:asciiTheme="minorHAnsi" w:hAnsiTheme="minorHAnsi"/>
          <w:sz w:val="24"/>
          <w:szCs w:val="24"/>
        </w:rPr>
        <w:t xml:space="preserve">Based on complexity science the </w:t>
      </w:r>
      <w:r w:rsidRPr="00A87A69">
        <w:rPr>
          <w:rFonts w:asciiTheme="minorHAnsi" w:hAnsiTheme="minorHAnsi"/>
          <w:i/>
          <w:sz w:val="24"/>
          <w:szCs w:val="24"/>
        </w:rPr>
        <w:t>EMK Complexity Methodology</w:t>
      </w:r>
      <w:r w:rsidRPr="00A87A69">
        <w:rPr>
          <w:rFonts w:asciiTheme="minorHAnsi" w:hAnsiTheme="minorHAnsi"/>
          <w:sz w:val="24"/>
          <w:szCs w:val="24"/>
        </w:rPr>
        <w:t xml:space="preserve"> identifies the </w:t>
      </w:r>
      <w:r w:rsidRPr="00A87A69">
        <w:rPr>
          <w:rFonts w:asciiTheme="minorHAnsi" w:hAnsiTheme="minorHAnsi"/>
          <w:i/>
          <w:sz w:val="24"/>
          <w:szCs w:val="24"/>
        </w:rPr>
        <w:t xml:space="preserve">multi-dimensional </w:t>
      </w:r>
      <w:r w:rsidRPr="00A87A69">
        <w:rPr>
          <w:rFonts w:asciiTheme="minorHAnsi" w:hAnsiTheme="minorHAnsi"/>
          <w:sz w:val="24"/>
          <w:szCs w:val="24"/>
        </w:rPr>
        <w:t xml:space="preserve">(social, cultural, political, physical, technical, financial, etc.) </w:t>
      </w:r>
      <w:r w:rsidRPr="00A87A69">
        <w:rPr>
          <w:rFonts w:asciiTheme="minorHAnsi" w:hAnsiTheme="minorHAnsi"/>
          <w:i/>
          <w:sz w:val="24"/>
          <w:szCs w:val="24"/>
        </w:rPr>
        <w:t>complex problem space</w:t>
      </w:r>
      <w:r w:rsidRPr="00A87A69">
        <w:rPr>
          <w:rFonts w:asciiTheme="minorHAnsi" w:hAnsiTheme="minorHAnsi"/>
          <w:sz w:val="24"/>
          <w:szCs w:val="24"/>
        </w:rPr>
        <w:t xml:space="preserve">; the </w:t>
      </w:r>
      <w:r w:rsidRPr="00A87A69">
        <w:rPr>
          <w:rFonts w:asciiTheme="minorHAnsi" w:hAnsiTheme="minorHAnsi"/>
          <w:i/>
          <w:sz w:val="24"/>
          <w:szCs w:val="24"/>
        </w:rPr>
        <w:t>critical co-evolving clusters</w:t>
      </w:r>
      <w:r w:rsidRPr="00A87A69">
        <w:rPr>
          <w:rFonts w:asciiTheme="minorHAnsi" w:hAnsiTheme="minorHAnsi"/>
          <w:sz w:val="24"/>
          <w:szCs w:val="24"/>
        </w:rPr>
        <w:t xml:space="preserve"> of strongly inter-related issues, causalities and their dimensions; and helps the problem owners to set up an </w:t>
      </w:r>
      <w:r w:rsidRPr="00A87A69">
        <w:rPr>
          <w:rFonts w:asciiTheme="minorHAnsi" w:hAnsiTheme="minorHAnsi"/>
          <w:i/>
          <w:sz w:val="24"/>
          <w:szCs w:val="24"/>
        </w:rPr>
        <w:t>Enabling Learning Environment</w:t>
      </w:r>
      <w:r w:rsidRPr="00A87A69">
        <w:rPr>
          <w:rFonts w:asciiTheme="minorHAnsi" w:hAnsiTheme="minorHAnsi"/>
          <w:sz w:val="24"/>
          <w:szCs w:val="24"/>
        </w:rPr>
        <w:t xml:space="preserve">  to address the problem as it changes, over time.</w:t>
      </w:r>
    </w:p>
    <w:p w:rsidR="00A541C3" w:rsidRPr="00A87A69" w:rsidRDefault="00A541C3" w:rsidP="00A541C3">
      <w:pPr>
        <w:spacing w:line="240" w:lineRule="auto"/>
        <w:ind w:firstLine="720"/>
        <w:jc w:val="both"/>
        <w:rPr>
          <w:rFonts w:asciiTheme="minorHAnsi" w:hAnsiTheme="minorHAnsi"/>
          <w:sz w:val="24"/>
          <w:szCs w:val="24"/>
        </w:rPr>
      </w:pPr>
    </w:p>
    <w:p w:rsidR="00A541C3" w:rsidRPr="00A87A69" w:rsidRDefault="00A541C3" w:rsidP="00A541C3">
      <w:pPr>
        <w:spacing w:line="240" w:lineRule="auto"/>
        <w:ind w:firstLine="720"/>
        <w:jc w:val="both"/>
        <w:rPr>
          <w:rFonts w:asciiTheme="minorHAnsi" w:hAnsiTheme="minorHAnsi"/>
          <w:sz w:val="24"/>
          <w:szCs w:val="24"/>
        </w:rPr>
      </w:pPr>
      <w:r w:rsidRPr="00A87A69">
        <w:rPr>
          <w:rFonts w:asciiTheme="minorHAnsi" w:hAnsiTheme="minorHAnsi"/>
          <w:sz w:val="24"/>
          <w:szCs w:val="24"/>
        </w:rPr>
        <w:t xml:space="preserve">The presentation will outline the EMK Complexity Methodology and illustrate its practical application, in apparently intractable organisational, societal, and global problems.   </w:t>
      </w:r>
    </w:p>
    <w:p w:rsidR="00A541C3" w:rsidRPr="00A87A69" w:rsidRDefault="00A541C3" w:rsidP="00A541C3">
      <w:pPr>
        <w:spacing w:line="240" w:lineRule="auto"/>
        <w:jc w:val="both"/>
        <w:rPr>
          <w:rFonts w:asciiTheme="minorHAnsi" w:hAnsiTheme="minorHAnsi"/>
          <w:b/>
          <w:sz w:val="24"/>
          <w:szCs w:val="24"/>
        </w:rPr>
      </w:pPr>
    </w:p>
    <w:p w:rsidR="00A541C3" w:rsidRPr="00A87A69" w:rsidRDefault="00A541C3" w:rsidP="00A541C3">
      <w:pPr>
        <w:spacing w:line="240" w:lineRule="auto"/>
        <w:jc w:val="both"/>
        <w:rPr>
          <w:rFonts w:asciiTheme="minorHAnsi" w:hAnsiTheme="minorHAnsi"/>
          <w:b/>
          <w:i/>
          <w:sz w:val="24"/>
          <w:szCs w:val="24"/>
        </w:rPr>
      </w:pPr>
      <w:r w:rsidRPr="00A87A69">
        <w:rPr>
          <w:rFonts w:asciiTheme="minorHAnsi" w:hAnsiTheme="minorHAnsi"/>
          <w:b/>
          <w:sz w:val="24"/>
          <w:szCs w:val="24"/>
        </w:rPr>
        <w:t xml:space="preserve">5. </w:t>
      </w:r>
      <w:r w:rsidRPr="00A87A69">
        <w:rPr>
          <w:rFonts w:asciiTheme="minorHAnsi" w:hAnsiTheme="minorHAnsi"/>
          <w:b/>
          <w:i/>
          <w:sz w:val="24"/>
          <w:szCs w:val="24"/>
        </w:rPr>
        <w:t xml:space="preserve">The </w:t>
      </w:r>
      <w:proofErr w:type="spellStart"/>
      <w:proofErr w:type="gramStart"/>
      <w:r w:rsidR="00710708" w:rsidRPr="00A87A69">
        <w:rPr>
          <w:rFonts w:asciiTheme="minorHAnsi" w:hAnsiTheme="minorHAnsi"/>
          <w:b/>
          <w:i/>
          <w:sz w:val="24"/>
          <w:szCs w:val="24"/>
        </w:rPr>
        <w:t>ICu</w:t>
      </w:r>
      <w:proofErr w:type="spellEnd"/>
      <w:proofErr w:type="gramEnd"/>
      <w:r w:rsidR="00710708" w:rsidRPr="00A87A69">
        <w:rPr>
          <w:rFonts w:asciiTheme="minorHAnsi" w:hAnsiTheme="minorHAnsi"/>
          <w:b/>
          <w:i/>
          <w:sz w:val="24"/>
          <w:szCs w:val="24"/>
        </w:rPr>
        <w:t xml:space="preserve"> Rabin Medical </w:t>
      </w:r>
      <w:proofErr w:type="spellStart"/>
      <w:r w:rsidR="00710708" w:rsidRPr="00A87A69">
        <w:rPr>
          <w:rFonts w:asciiTheme="minorHAnsi" w:hAnsiTheme="minorHAnsi"/>
          <w:b/>
          <w:i/>
          <w:sz w:val="24"/>
          <w:szCs w:val="24"/>
        </w:rPr>
        <w:t>Center</w:t>
      </w:r>
      <w:proofErr w:type="spellEnd"/>
      <w:r w:rsidR="00710708" w:rsidRPr="00A87A69">
        <w:rPr>
          <w:rFonts w:asciiTheme="minorHAnsi" w:hAnsiTheme="minorHAnsi"/>
          <w:b/>
          <w:i/>
          <w:sz w:val="24"/>
          <w:szCs w:val="24"/>
        </w:rPr>
        <w:t xml:space="preserve"> Case Study</w:t>
      </w:r>
      <w:r w:rsidRPr="00A87A69">
        <w:rPr>
          <w:rFonts w:asciiTheme="minorHAnsi" w:hAnsiTheme="minorHAnsi"/>
          <w:b/>
          <w:i/>
          <w:sz w:val="24"/>
          <w:szCs w:val="24"/>
        </w:rPr>
        <w:t>, Appl</w:t>
      </w:r>
      <w:r w:rsidR="00710708" w:rsidRPr="00A87A69">
        <w:rPr>
          <w:rFonts w:asciiTheme="minorHAnsi" w:hAnsiTheme="minorHAnsi"/>
          <w:b/>
          <w:i/>
          <w:sz w:val="24"/>
          <w:szCs w:val="24"/>
        </w:rPr>
        <w:t>ying the</w:t>
      </w:r>
      <w:r w:rsidRPr="00A87A69">
        <w:rPr>
          <w:rFonts w:asciiTheme="minorHAnsi" w:hAnsiTheme="minorHAnsi"/>
          <w:b/>
          <w:i/>
          <w:sz w:val="24"/>
          <w:szCs w:val="24"/>
        </w:rPr>
        <w:t xml:space="preserve"> EMK Complexity Methodology</w:t>
      </w:r>
    </w:p>
    <w:p w:rsidR="00A541C3" w:rsidRPr="00A541C3" w:rsidRDefault="00A541C3" w:rsidP="00A541C3">
      <w:pPr>
        <w:spacing w:line="240" w:lineRule="auto"/>
        <w:jc w:val="both"/>
        <w:rPr>
          <w:rFonts w:asciiTheme="minorHAnsi" w:hAnsiTheme="minorHAnsi"/>
          <w:sz w:val="24"/>
          <w:szCs w:val="24"/>
        </w:rPr>
      </w:pPr>
      <w:r w:rsidRPr="00A87A69">
        <w:rPr>
          <w:rFonts w:asciiTheme="minorHAnsi" w:hAnsiTheme="minorHAnsi"/>
          <w:sz w:val="24"/>
          <w:szCs w:val="24"/>
        </w:rPr>
        <w:tab/>
        <w:t>The EMK Methodology was used at a 2-day workshop with nurses and physicians in the Rabin Medical Centre’s Intensive Care Unit (</w:t>
      </w:r>
      <w:proofErr w:type="spellStart"/>
      <w:proofErr w:type="gramStart"/>
      <w:r w:rsidRPr="00A87A69">
        <w:rPr>
          <w:rFonts w:asciiTheme="minorHAnsi" w:hAnsiTheme="minorHAnsi"/>
          <w:sz w:val="24"/>
          <w:szCs w:val="24"/>
        </w:rPr>
        <w:t>ICu</w:t>
      </w:r>
      <w:proofErr w:type="spellEnd"/>
      <w:proofErr w:type="gramEnd"/>
      <w:r w:rsidRPr="00A87A69">
        <w:rPr>
          <w:rFonts w:asciiTheme="minorHAnsi" w:hAnsiTheme="minorHAnsi"/>
          <w:sz w:val="24"/>
          <w:szCs w:val="24"/>
        </w:rPr>
        <w:t xml:space="preserve">) in March 2018. The primary focus was to identify and address some of the key challenges of the hospital of the future. One of these challenges was the relationship between nurses and physicians. The outcome of the March workshop was to agree a set of actions, to be taken forward by named ‘champions’. The head of R&amp;D and an </w:t>
      </w:r>
      <w:proofErr w:type="spellStart"/>
      <w:proofErr w:type="gramStart"/>
      <w:r w:rsidRPr="00A87A69">
        <w:rPr>
          <w:rFonts w:asciiTheme="minorHAnsi" w:hAnsiTheme="minorHAnsi"/>
          <w:sz w:val="24"/>
          <w:szCs w:val="24"/>
        </w:rPr>
        <w:t>ICu</w:t>
      </w:r>
      <w:proofErr w:type="spellEnd"/>
      <w:proofErr w:type="gramEnd"/>
      <w:r w:rsidRPr="00A87A69">
        <w:rPr>
          <w:rFonts w:asciiTheme="minorHAnsi" w:hAnsiTheme="minorHAnsi"/>
          <w:sz w:val="24"/>
          <w:szCs w:val="24"/>
        </w:rPr>
        <w:t xml:space="preserve"> physician will describe the unfolding development of the experiment and the implementation of the actions to start the process of co-creating an </w:t>
      </w:r>
      <w:r w:rsidRPr="00A87A69">
        <w:rPr>
          <w:rFonts w:asciiTheme="minorHAnsi" w:hAnsiTheme="minorHAnsi"/>
          <w:i/>
          <w:sz w:val="24"/>
          <w:szCs w:val="24"/>
        </w:rPr>
        <w:t>Enabling Learning Environment.</w:t>
      </w:r>
      <w:bookmarkStart w:id="7" w:name="_GoBack"/>
      <w:bookmarkEnd w:id="7"/>
      <w:r w:rsidRPr="00A541C3">
        <w:rPr>
          <w:rFonts w:asciiTheme="minorHAnsi" w:hAnsiTheme="minorHAnsi"/>
          <w:i/>
          <w:sz w:val="24"/>
          <w:szCs w:val="24"/>
        </w:rPr>
        <w:t xml:space="preserve"> </w:t>
      </w:r>
    </w:p>
    <w:p w:rsidR="007368DD" w:rsidRPr="00880976" w:rsidRDefault="007368DD">
      <w:pPr>
        <w:spacing w:line="240" w:lineRule="auto"/>
        <w:jc w:val="both"/>
        <w:rPr>
          <w:rFonts w:asciiTheme="minorHAnsi" w:eastAsia="Cambria" w:hAnsiTheme="minorHAnsi" w:cs="Cambria"/>
          <w:sz w:val="24"/>
          <w:szCs w:val="24"/>
        </w:rPr>
      </w:pPr>
    </w:p>
    <w:sectPr w:rsidR="007368DD" w:rsidRPr="00880976">
      <w:footerReference w:type="default" r:id="rId8"/>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7D98" w:rsidRDefault="00AD7D98" w:rsidP="00544AF2">
      <w:pPr>
        <w:spacing w:line="240" w:lineRule="auto"/>
      </w:pPr>
      <w:r>
        <w:separator/>
      </w:r>
    </w:p>
  </w:endnote>
  <w:endnote w:type="continuationSeparator" w:id="0">
    <w:p w:rsidR="00AD7D98" w:rsidRDefault="00AD7D98" w:rsidP="00544A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Yellowtail">
    <w:charset w:val="00"/>
    <w:family w:val="auto"/>
    <w:pitch w:val="default"/>
  </w:font>
  <w:font w:name="Yanone Kaffeesatz">
    <w:charset w:val="00"/>
    <w:family w:val="auto"/>
    <w:pitch w:val="default"/>
  </w:font>
  <w:font w:name="Source Sans Pro">
    <w:charset w:val="00"/>
    <w:family w:val="auto"/>
    <w:pitch w:val="default"/>
  </w:font>
  <w:font w:name="Roboto">
    <w:charset w:val="00"/>
    <w:family w:val="auto"/>
    <w:pitch w:val="default"/>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1463681"/>
      <w:docPartObj>
        <w:docPartGallery w:val="Page Numbers (Bottom of Page)"/>
        <w:docPartUnique/>
      </w:docPartObj>
    </w:sdtPr>
    <w:sdtEndPr>
      <w:rPr>
        <w:noProof/>
      </w:rPr>
    </w:sdtEndPr>
    <w:sdtContent>
      <w:p w:rsidR="00544AF2" w:rsidRDefault="00544AF2">
        <w:pPr>
          <w:pStyle w:val="Footer"/>
          <w:jc w:val="center"/>
        </w:pPr>
        <w:r>
          <w:fldChar w:fldCharType="begin"/>
        </w:r>
        <w:r>
          <w:instrText xml:space="preserve"> PAGE   \* MERGEFORMAT </w:instrText>
        </w:r>
        <w:r>
          <w:fldChar w:fldCharType="separate"/>
        </w:r>
        <w:r w:rsidR="00A87A69">
          <w:rPr>
            <w:noProof/>
          </w:rPr>
          <w:t>1</w:t>
        </w:r>
        <w:r>
          <w:rPr>
            <w:noProof/>
          </w:rPr>
          <w:fldChar w:fldCharType="end"/>
        </w:r>
      </w:p>
    </w:sdtContent>
  </w:sdt>
  <w:p w:rsidR="00544AF2" w:rsidRDefault="00544A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7D98" w:rsidRDefault="00AD7D98" w:rsidP="00544AF2">
      <w:pPr>
        <w:spacing w:line="240" w:lineRule="auto"/>
      </w:pPr>
      <w:r>
        <w:separator/>
      </w:r>
    </w:p>
  </w:footnote>
  <w:footnote w:type="continuationSeparator" w:id="0">
    <w:p w:rsidR="00AD7D98" w:rsidRDefault="00AD7D98" w:rsidP="00544AF2">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7368DD"/>
    <w:rsid w:val="003413F0"/>
    <w:rsid w:val="00450A73"/>
    <w:rsid w:val="00544AF2"/>
    <w:rsid w:val="00710708"/>
    <w:rsid w:val="007368DD"/>
    <w:rsid w:val="00880976"/>
    <w:rsid w:val="00A541C3"/>
    <w:rsid w:val="00A87A69"/>
    <w:rsid w:val="00AD7D98"/>
    <w:rsid w:val="00AD7DFA"/>
    <w:rsid w:val="00D37024"/>
    <w:rsid w:val="00E408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88097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0976"/>
    <w:rPr>
      <w:rFonts w:ascii="Tahoma" w:hAnsi="Tahoma" w:cs="Tahoma"/>
      <w:sz w:val="16"/>
      <w:szCs w:val="16"/>
    </w:rPr>
  </w:style>
  <w:style w:type="paragraph" w:customStyle="1" w:styleId="Paragraph">
    <w:name w:val="Paragraph"/>
    <w:basedOn w:val="Normal"/>
    <w:rsid w:val="00880976"/>
    <w:pPr>
      <w:spacing w:before="120" w:line="240" w:lineRule="auto"/>
      <w:ind w:firstLine="720"/>
    </w:pPr>
    <w:rPr>
      <w:rFonts w:ascii="Times New Roman" w:eastAsia="Times New Roman" w:hAnsi="Times New Roman" w:cs="Times New Roman"/>
      <w:sz w:val="24"/>
      <w:szCs w:val="24"/>
      <w:lang w:val="en-US" w:eastAsia="en-US"/>
    </w:rPr>
  </w:style>
  <w:style w:type="paragraph" w:customStyle="1" w:styleId="Head">
    <w:name w:val="Head"/>
    <w:basedOn w:val="Normal"/>
    <w:rsid w:val="00880976"/>
    <w:pPr>
      <w:keepNext/>
      <w:spacing w:before="120" w:after="120" w:line="240" w:lineRule="auto"/>
      <w:jc w:val="center"/>
      <w:outlineLvl w:val="0"/>
    </w:pPr>
    <w:rPr>
      <w:rFonts w:ascii="Times New Roman" w:eastAsia="Times New Roman" w:hAnsi="Times New Roman" w:cs="Times New Roman"/>
      <w:b/>
      <w:bCs/>
      <w:kern w:val="28"/>
      <w:sz w:val="28"/>
      <w:szCs w:val="28"/>
      <w:lang w:val="en-US" w:eastAsia="en-US"/>
    </w:rPr>
  </w:style>
  <w:style w:type="paragraph" w:styleId="Header">
    <w:name w:val="header"/>
    <w:basedOn w:val="Normal"/>
    <w:link w:val="HeaderChar"/>
    <w:uiPriority w:val="99"/>
    <w:unhideWhenUsed/>
    <w:rsid w:val="00544AF2"/>
    <w:pPr>
      <w:tabs>
        <w:tab w:val="center" w:pos="4513"/>
        <w:tab w:val="right" w:pos="9026"/>
      </w:tabs>
      <w:spacing w:line="240" w:lineRule="auto"/>
    </w:pPr>
  </w:style>
  <w:style w:type="character" w:customStyle="1" w:styleId="HeaderChar">
    <w:name w:val="Header Char"/>
    <w:basedOn w:val="DefaultParagraphFont"/>
    <w:link w:val="Header"/>
    <w:uiPriority w:val="99"/>
    <w:rsid w:val="00544AF2"/>
  </w:style>
  <w:style w:type="paragraph" w:styleId="Footer">
    <w:name w:val="footer"/>
    <w:basedOn w:val="Normal"/>
    <w:link w:val="FooterChar"/>
    <w:uiPriority w:val="99"/>
    <w:unhideWhenUsed/>
    <w:rsid w:val="00544AF2"/>
    <w:pPr>
      <w:tabs>
        <w:tab w:val="center" w:pos="4513"/>
        <w:tab w:val="right" w:pos="9026"/>
      </w:tabs>
      <w:spacing w:line="240" w:lineRule="auto"/>
    </w:pPr>
  </w:style>
  <w:style w:type="character" w:customStyle="1" w:styleId="FooterChar">
    <w:name w:val="Footer Char"/>
    <w:basedOn w:val="DefaultParagraphFont"/>
    <w:link w:val="Footer"/>
    <w:uiPriority w:val="99"/>
    <w:rsid w:val="00544AF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88097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0976"/>
    <w:rPr>
      <w:rFonts w:ascii="Tahoma" w:hAnsi="Tahoma" w:cs="Tahoma"/>
      <w:sz w:val="16"/>
      <w:szCs w:val="16"/>
    </w:rPr>
  </w:style>
  <w:style w:type="paragraph" w:customStyle="1" w:styleId="Paragraph">
    <w:name w:val="Paragraph"/>
    <w:basedOn w:val="Normal"/>
    <w:rsid w:val="00880976"/>
    <w:pPr>
      <w:spacing w:before="120" w:line="240" w:lineRule="auto"/>
      <w:ind w:firstLine="720"/>
    </w:pPr>
    <w:rPr>
      <w:rFonts w:ascii="Times New Roman" w:eastAsia="Times New Roman" w:hAnsi="Times New Roman" w:cs="Times New Roman"/>
      <w:sz w:val="24"/>
      <w:szCs w:val="24"/>
      <w:lang w:val="en-US" w:eastAsia="en-US"/>
    </w:rPr>
  </w:style>
  <w:style w:type="paragraph" w:customStyle="1" w:styleId="Head">
    <w:name w:val="Head"/>
    <w:basedOn w:val="Normal"/>
    <w:rsid w:val="00880976"/>
    <w:pPr>
      <w:keepNext/>
      <w:spacing w:before="120" w:after="120" w:line="240" w:lineRule="auto"/>
      <w:jc w:val="center"/>
      <w:outlineLvl w:val="0"/>
    </w:pPr>
    <w:rPr>
      <w:rFonts w:ascii="Times New Roman" w:eastAsia="Times New Roman" w:hAnsi="Times New Roman" w:cs="Times New Roman"/>
      <w:b/>
      <w:bCs/>
      <w:kern w:val="28"/>
      <w:sz w:val="28"/>
      <w:szCs w:val="28"/>
      <w:lang w:val="en-US" w:eastAsia="en-US"/>
    </w:rPr>
  </w:style>
  <w:style w:type="paragraph" w:styleId="Header">
    <w:name w:val="header"/>
    <w:basedOn w:val="Normal"/>
    <w:link w:val="HeaderChar"/>
    <w:uiPriority w:val="99"/>
    <w:unhideWhenUsed/>
    <w:rsid w:val="00544AF2"/>
    <w:pPr>
      <w:tabs>
        <w:tab w:val="center" w:pos="4513"/>
        <w:tab w:val="right" w:pos="9026"/>
      </w:tabs>
      <w:spacing w:line="240" w:lineRule="auto"/>
    </w:pPr>
  </w:style>
  <w:style w:type="character" w:customStyle="1" w:styleId="HeaderChar">
    <w:name w:val="Header Char"/>
    <w:basedOn w:val="DefaultParagraphFont"/>
    <w:link w:val="Header"/>
    <w:uiPriority w:val="99"/>
    <w:rsid w:val="00544AF2"/>
  </w:style>
  <w:style w:type="paragraph" w:styleId="Footer">
    <w:name w:val="footer"/>
    <w:basedOn w:val="Normal"/>
    <w:link w:val="FooterChar"/>
    <w:uiPriority w:val="99"/>
    <w:unhideWhenUsed/>
    <w:rsid w:val="00544AF2"/>
    <w:pPr>
      <w:tabs>
        <w:tab w:val="center" w:pos="4513"/>
        <w:tab w:val="right" w:pos="9026"/>
      </w:tabs>
      <w:spacing w:line="240" w:lineRule="auto"/>
    </w:pPr>
  </w:style>
  <w:style w:type="character" w:customStyle="1" w:styleId="FooterChar">
    <w:name w:val="Footer Char"/>
    <w:basedOn w:val="DefaultParagraphFont"/>
    <w:link w:val="Footer"/>
    <w:uiPriority w:val="99"/>
    <w:rsid w:val="00544A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0748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1095</Words>
  <Characters>6248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LSE</Company>
  <LinksUpToDate>false</LinksUpToDate>
  <CharactersWithSpaces>7329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mitleton</dc:creator>
  <cp:lastModifiedBy>mitleton</cp:lastModifiedBy>
  <cp:revision>3</cp:revision>
  <dcterms:created xsi:type="dcterms:W3CDTF">2018-09-01T10:20:00Z</dcterms:created>
  <dcterms:modified xsi:type="dcterms:W3CDTF">2018-09-11T15:15:00Z</dcterms:modified>
</cp:coreProperties>
</file>